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724"/>
      </w:tblGrid>
      <w:tr w:rsidR="008D3DFA" w:rsidRPr="00CF3328" w:rsidTr="008D3DFA">
        <w:trPr>
          <w:trHeight w:val="45"/>
        </w:trPr>
        <w:tc>
          <w:tcPr>
            <w:tcW w:w="7655" w:type="dxa"/>
          </w:tcPr>
          <w:p w:rsidR="008D3DFA" w:rsidRPr="00CF3328" w:rsidRDefault="008D3DFA" w:rsidP="001E7E0A">
            <w:pPr>
              <w:rPr>
                <w:rFonts w:ascii="TKTypeMedium" w:hAnsi="TKTypeMedium"/>
                <w:noProof/>
                <w:lang w:val="en-US" w:eastAsia="de-DE"/>
              </w:rPr>
            </w:pPr>
            <w:bookmarkStart w:id="0" w:name="_GoBack"/>
            <w:bookmarkEnd w:id="0"/>
          </w:p>
        </w:tc>
        <w:tc>
          <w:tcPr>
            <w:tcW w:w="1724" w:type="dxa"/>
          </w:tcPr>
          <w:p w:rsidR="008D3DFA" w:rsidRPr="00CF3328" w:rsidRDefault="008D3DFA" w:rsidP="001E7E0A">
            <w:pPr>
              <w:pStyle w:val="BusinessArea"/>
              <w:rPr>
                <w:lang w:val="en-US"/>
              </w:rPr>
            </w:pPr>
          </w:p>
        </w:tc>
      </w:tr>
      <w:tr w:rsidR="001E7E0A" w:rsidRPr="00CF3328" w:rsidTr="001E7E0A">
        <w:trPr>
          <w:trHeight w:val="408"/>
        </w:trPr>
        <w:tc>
          <w:tcPr>
            <w:tcW w:w="7655" w:type="dxa"/>
          </w:tcPr>
          <w:p w:rsidR="001E7E0A" w:rsidRPr="00CF3328" w:rsidRDefault="001E7E0A" w:rsidP="001E7E0A">
            <w:pPr>
              <w:rPr>
                <w:lang w:val="en-US"/>
              </w:rPr>
            </w:pPr>
          </w:p>
        </w:tc>
        <w:tc>
          <w:tcPr>
            <w:tcW w:w="1724" w:type="dxa"/>
          </w:tcPr>
          <w:p w:rsidR="001E7E0A" w:rsidRPr="00CF3328" w:rsidRDefault="001E7E0A" w:rsidP="001E7E0A">
            <w:pPr>
              <w:pStyle w:val="BusinessArea"/>
              <w:rPr>
                <w:lang w:val="en-US"/>
              </w:rPr>
            </w:pPr>
          </w:p>
        </w:tc>
      </w:tr>
      <w:tr w:rsidR="001E7E0A" w:rsidRPr="00CF3328" w:rsidTr="001E7E0A">
        <w:trPr>
          <w:trHeight w:val="992"/>
        </w:trPr>
        <w:tc>
          <w:tcPr>
            <w:tcW w:w="7655" w:type="dxa"/>
          </w:tcPr>
          <w:p w:rsidR="001E7E0A" w:rsidRPr="00CF3328" w:rsidRDefault="001E7E0A" w:rsidP="00F4093A">
            <w:pPr>
              <w:pStyle w:val="Absenderadresse1"/>
              <w:rPr>
                <w:lang w:val="en-US"/>
              </w:rPr>
            </w:pPr>
          </w:p>
        </w:tc>
        <w:tc>
          <w:tcPr>
            <w:tcW w:w="1724" w:type="dxa"/>
          </w:tcPr>
          <w:p w:rsidR="001E7E0A" w:rsidRPr="00CF3328" w:rsidRDefault="00A24EB3" w:rsidP="001E7E0A">
            <w:pPr>
              <w:pStyle w:val="Datumsangabe"/>
              <w:rPr>
                <w:lang w:val="en-US"/>
              </w:rPr>
            </w:pPr>
            <w:r>
              <w:rPr>
                <w:lang w:val="en-US"/>
              </w:rPr>
              <w:t xml:space="preserve">September </w:t>
            </w:r>
            <w:r w:rsidR="00C45B0F" w:rsidRPr="00CF3328">
              <w:rPr>
                <w:lang w:val="en-US"/>
              </w:rPr>
              <w:t>20</w:t>
            </w:r>
            <w:r>
              <w:rPr>
                <w:lang w:val="en-US"/>
              </w:rPr>
              <w:t xml:space="preserve">, </w:t>
            </w:r>
            <w:r w:rsidR="00C45B0F" w:rsidRPr="00CF3328">
              <w:rPr>
                <w:lang w:val="en-US"/>
              </w:rPr>
              <w:t>2018</w:t>
            </w:r>
          </w:p>
          <w:p w:rsidR="001E7E0A" w:rsidRPr="00CF3328" w:rsidRDefault="00A24EB3" w:rsidP="00A70ED2">
            <w:pPr>
              <w:pStyle w:val="Seitenzahlangabe"/>
              <w:rPr>
                <w:lang w:val="en-US"/>
              </w:rPr>
            </w:pPr>
            <w:r>
              <w:rPr>
                <w:lang w:val="en-US"/>
              </w:rPr>
              <w:t>Pag</w:t>
            </w:r>
            <w:r w:rsidR="001E7E0A" w:rsidRPr="00CF3328">
              <w:rPr>
                <w:lang w:val="en-US"/>
              </w:rPr>
              <w:t xml:space="preserve">e </w:t>
            </w:r>
            <w:r w:rsidR="001E7E0A" w:rsidRPr="00CF3328">
              <w:rPr>
                <w:lang w:val="en-US"/>
              </w:rPr>
              <w:fldChar w:fldCharType="begin"/>
            </w:r>
            <w:r w:rsidR="001E7E0A" w:rsidRPr="00CF3328">
              <w:rPr>
                <w:lang w:val="en-US"/>
              </w:rPr>
              <w:instrText xml:space="preserve"> PAGE   \* MERGEFORMAT </w:instrText>
            </w:r>
            <w:r w:rsidR="001E7E0A" w:rsidRPr="00CF3328">
              <w:rPr>
                <w:lang w:val="en-US"/>
              </w:rPr>
              <w:fldChar w:fldCharType="separate"/>
            </w:r>
            <w:r w:rsidR="006A77A3">
              <w:rPr>
                <w:noProof/>
                <w:lang w:val="en-US"/>
              </w:rPr>
              <w:t>1</w:t>
            </w:r>
            <w:r w:rsidR="001E7E0A" w:rsidRPr="00CF3328">
              <w:rPr>
                <w:lang w:val="en-US"/>
              </w:rPr>
              <w:fldChar w:fldCharType="end"/>
            </w:r>
            <w:r w:rsidR="001E7E0A" w:rsidRPr="00CF3328">
              <w:rPr>
                <w:lang w:val="en-US"/>
              </w:rPr>
              <w:t>/</w:t>
            </w:r>
            <w:r w:rsidR="006A77A3" w:rsidRPr="00CF3328">
              <w:rPr>
                <w:lang w:val="en-US"/>
              </w:rPr>
              <w:fldChar w:fldCharType="begin"/>
            </w:r>
            <w:r w:rsidR="006A77A3" w:rsidRPr="00CF3328">
              <w:rPr>
                <w:lang w:val="en-US"/>
              </w:rPr>
              <w:instrText xml:space="preserve"> NUMPAGES   \* MERGEFORMAT </w:instrText>
            </w:r>
            <w:r w:rsidR="006A77A3" w:rsidRPr="00CF3328">
              <w:rPr>
                <w:lang w:val="en-US"/>
              </w:rPr>
              <w:fldChar w:fldCharType="separate"/>
            </w:r>
            <w:r w:rsidR="006A77A3">
              <w:rPr>
                <w:noProof/>
                <w:lang w:val="en-US"/>
              </w:rPr>
              <w:t>2</w:t>
            </w:r>
            <w:r w:rsidR="006A77A3" w:rsidRPr="00CF3328">
              <w:rPr>
                <w:noProof/>
                <w:lang w:val="en-US"/>
              </w:rPr>
              <w:fldChar w:fldCharType="end"/>
            </w:r>
          </w:p>
        </w:tc>
      </w:tr>
    </w:tbl>
    <w:p w:rsidR="00C45B0F" w:rsidRPr="00CF3328" w:rsidRDefault="00730CA1" w:rsidP="00C45B0F">
      <w:pPr>
        <w:rPr>
          <w:rFonts w:ascii="TKTypeMedium" w:hAnsi="TKTypeMedium"/>
          <w:b/>
          <w:lang w:val="en-US"/>
        </w:rPr>
      </w:pPr>
      <w:r>
        <w:rPr>
          <w:rFonts w:ascii="TKTypeMedium" w:hAnsi="TKTypeMedium"/>
          <w:b/>
          <w:lang w:val="en-US"/>
        </w:rPr>
        <w:t>Turning greenhouse gases into valuable chemicals</w:t>
      </w:r>
      <w:r w:rsidR="00C45B0F" w:rsidRPr="00CF3328">
        <w:rPr>
          <w:rFonts w:ascii="TKTypeMedium" w:hAnsi="TKTypeMedium"/>
          <w:b/>
          <w:lang w:val="en-US"/>
        </w:rPr>
        <w:t xml:space="preserve">: thyssenkrupp </w:t>
      </w:r>
      <w:r>
        <w:rPr>
          <w:rFonts w:ascii="TKTypeMedium" w:hAnsi="TKTypeMedium"/>
          <w:b/>
          <w:lang w:val="en-US"/>
        </w:rPr>
        <w:t>starts production</w:t>
      </w:r>
    </w:p>
    <w:p w:rsidR="00F4093A" w:rsidRPr="00CF3328" w:rsidRDefault="00F4093A" w:rsidP="00F4093A">
      <w:pPr>
        <w:rPr>
          <w:rFonts w:ascii="TKTypeMedium" w:hAnsi="TKTypeMedium"/>
          <w:lang w:val="en-US"/>
        </w:rPr>
      </w:pPr>
    </w:p>
    <w:p w:rsidR="00C45B0F" w:rsidRPr="00CF3328" w:rsidRDefault="00EC0A49" w:rsidP="00C45B0F">
      <w:pPr>
        <w:jc w:val="both"/>
        <w:rPr>
          <w:lang w:val="en-US"/>
        </w:rPr>
      </w:pPr>
      <w:r>
        <w:rPr>
          <w:lang w:val="en-US"/>
        </w:rPr>
        <w:t xml:space="preserve">Today </w:t>
      </w:r>
      <w:r w:rsidR="00C45B0F" w:rsidRPr="00CF3328">
        <w:rPr>
          <w:lang w:val="en-US"/>
        </w:rPr>
        <w:t xml:space="preserve">thyssenkrupp </w:t>
      </w:r>
      <w:r>
        <w:rPr>
          <w:lang w:val="en-US"/>
        </w:rPr>
        <w:t xml:space="preserve">in Duisburg </w:t>
      </w:r>
      <w:r w:rsidR="00C0603C">
        <w:rPr>
          <w:lang w:val="en-US"/>
        </w:rPr>
        <w:t xml:space="preserve">commenced </w:t>
      </w:r>
      <w:r>
        <w:rPr>
          <w:lang w:val="en-US"/>
        </w:rPr>
        <w:t>production of the synthetic fuel methanol from steel mill gases</w:t>
      </w:r>
      <w:r w:rsidR="00C45B0F" w:rsidRPr="00CF3328">
        <w:rPr>
          <w:lang w:val="en-US"/>
        </w:rPr>
        <w:t xml:space="preserve">. </w:t>
      </w:r>
      <w:r w:rsidR="00C0603C">
        <w:rPr>
          <w:lang w:val="en-US"/>
        </w:rPr>
        <w:t xml:space="preserve">It is the first time anywhere in the world that gases from steel production – </w:t>
      </w:r>
      <w:r w:rsidR="00A24EB3">
        <w:rPr>
          <w:lang w:val="en-US"/>
        </w:rPr>
        <w:t xml:space="preserve">including </w:t>
      </w:r>
      <w:r w:rsidR="00C0603C">
        <w:rPr>
          <w:lang w:val="en-US"/>
        </w:rPr>
        <w:t>the CO</w:t>
      </w:r>
      <w:r w:rsidR="00C0603C" w:rsidRPr="00C0603C">
        <w:rPr>
          <w:vertAlign w:val="subscript"/>
          <w:lang w:val="en-US"/>
        </w:rPr>
        <w:t>2</w:t>
      </w:r>
      <w:r w:rsidR="00C0603C">
        <w:rPr>
          <w:lang w:val="en-US"/>
        </w:rPr>
        <w:t xml:space="preserve"> they contain – are being converted into chemicals</w:t>
      </w:r>
      <w:r w:rsidR="00C45B0F" w:rsidRPr="00CF3328">
        <w:rPr>
          <w:lang w:val="en-US"/>
        </w:rPr>
        <w:t xml:space="preserve">. </w:t>
      </w:r>
      <w:r w:rsidR="00C0603C">
        <w:rPr>
          <w:lang w:val="en-US"/>
        </w:rPr>
        <w:t xml:space="preserve">The </w:t>
      </w:r>
      <w:r w:rsidR="00A64035">
        <w:rPr>
          <w:lang w:val="en-US"/>
        </w:rPr>
        <w:t>start-up</w:t>
      </w:r>
      <w:r w:rsidR="00C0603C">
        <w:rPr>
          <w:lang w:val="en-US"/>
        </w:rPr>
        <w:t xml:space="preserve"> was part of the </w:t>
      </w:r>
      <w:r w:rsidR="00C45B0F" w:rsidRPr="00CF3328">
        <w:rPr>
          <w:lang w:val="en-US"/>
        </w:rPr>
        <w:t xml:space="preserve">Carbon2Chem </w:t>
      </w:r>
      <w:r w:rsidR="00C0603C">
        <w:rPr>
          <w:lang w:val="en-US"/>
        </w:rPr>
        <w:t xml:space="preserve">project, which is </w:t>
      </w:r>
      <w:r w:rsidR="00A24EB3">
        <w:rPr>
          <w:lang w:val="en-US"/>
        </w:rPr>
        <w:t>being funded to the tune of</w:t>
      </w:r>
      <w:r w:rsidR="00C0603C">
        <w:rPr>
          <w:lang w:val="en-US"/>
        </w:rPr>
        <w:t xml:space="preserve"> around 60 million euros </w:t>
      </w:r>
      <w:r w:rsidR="00A24EB3">
        <w:rPr>
          <w:lang w:val="en-US"/>
        </w:rPr>
        <w:t xml:space="preserve">by </w:t>
      </w:r>
      <w:r w:rsidR="00C0603C" w:rsidRPr="00C0603C">
        <w:rPr>
          <w:lang w:val="en-US"/>
        </w:rPr>
        <w:t>Germany’s Federal Ministry of Education and Research</w:t>
      </w:r>
      <w:r w:rsidR="00813921">
        <w:rPr>
          <w:lang w:val="en-US"/>
        </w:rPr>
        <w:t xml:space="preserve"> (BMBF)</w:t>
      </w:r>
      <w:r w:rsidR="00C45B0F" w:rsidRPr="00CF3328">
        <w:rPr>
          <w:lang w:val="en-US"/>
        </w:rPr>
        <w:t xml:space="preserve">. </w:t>
      </w:r>
    </w:p>
    <w:p w:rsidR="00C45B0F" w:rsidRPr="00CF3328" w:rsidRDefault="00C45B0F" w:rsidP="00C45B0F">
      <w:pPr>
        <w:jc w:val="both"/>
        <w:rPr>
          <w:lang w:val="en-US"/>
        </w:rPr>
      </w:pPr>
    </w:p>
    <w:p w:rsidR="00C45B0F" w:rsidRPr="00CF3328" w:rsidRDefault="00C45B0F" w:rsidP="00C45B0F">
      <w:pPr>
        <w:jc w:val="both"/>
        <w:rPr>
          <w:lang w:val="en-US"/>
        </w:rPr>
      </w:pPr>
      <w:r w:rsidRPr="00CF3328">
        <w:rPr>
          <w:lang w:val="en-US"/>
        </w:rPr>
        <w:t>Carbon2Chem is</w:t>
      </w:r>
      <w:r w:rsidR="00C0603C">
        <w:rPr>
          <w:lang w:val="en-US"/>
        </w:rPr>
        <w:t xml:space="preserve"> a major project coordinated by thyssenkrupp in collaboration with</w:t>
      </w:r>
      <w:r w:rsidR="00E43F1D">
        <w:rPr>
          <w:lang w:val="en-US"/>
        </w:rPr>
        <w:t xml:space="preserve"> institutes of </w:t>
      </w:r>
      <w:r w:rsidR="00C0603C">
        <w:rPr>
          <w:lang w:val="en-US"/>
        </w:rPr>
        <w:t xml:space="preserve">the Fraunhofer Society and the </w:t>
      </w:r>
      <w:r w:rsidRPr="00CF3328">
        <w:rPr>
          <w:lang w:val="en-US"/>
        </w:rPr>
        <w:t>Max</w:t>
      </w:r>
      <w:r w:rsidR="00C0603C">
        <w:rPr>
          <w:lang w:val="en-US"/>
        </w:rPr>
        <w:t xml:space="preserve"> </w:t>
      </w:r>
      <w:r w:rsidRPr="00CF3328">
        <w:rPr>
          <w:lang w:val="en-US"/>
        </w:rPr>
        <w:t>Planck</w:t>
      </w:r>
      <w:r w:rsidR="00C0603C">
        <w:rPr>
          <w:lang w:val="en-US"/>
        </w:rPr>
        <w:t xml:space="preserve"> Society and involving 15 further partners from research and industry</w:t>
      </w:r>
      <w:r w:rsidRPr="00CF3328">
        <w:rPr>
          <w:lang w:val="en-US"/>
        </w:rPr>
        <w:t xml:space="preserve">. </w:t>
      </w:r>
      <w:r w:rsidR="00E43F1D">
        <w:rPr>
          <w:lang w:val="en-US"/>
        </w:rPr>
        <w:t xml:space="preserve">Implemented on </w:t>
      </w:r>
      <w:r w:rsidR="00A24EB3">
        <w:rPr>
          <w:lang w:val="en-US"/>
        </w:rPr>
        <w:t>an industrial</w:t>
      </w:r>
      <w:r w:rsidR="00E43F1D">
        <w:rPr>
          <w:lang w:val="en-US"/>
        </w:rPr>
        <w:t xml:space="preserve"> scale, th</w:t>
      </w:r>
      <w:r w:rsidR="00A64035">
        <w:rPr>
          <w:lang w:val="en-US"/>
        </w:rPr>
        <w:t>e</w:t>
      </w:r>
      <w:r w:rsidR="00E43F1D">
        <w:rPr>
          <w:lang w:val="en-US"/>
        </w:rPr>
        <w:t xml:space="preserve"> technology has the potential to convert around 20 million tons of the annual </w:t>
      </w:r>
      <w:r w:rsidRPr="00CF3328">
        <w:rPr>
          <w:lang w:val="en-US"/>
        </w:rPr>
        <w:t>CO</w:t>
      </w:r>
      <w:r w:rsidRPr="00CF3328">
        <w:rPr>
          <w:vertAlign w:val="subscript"/>
          <w:lang w:val="en-US"/>
        </w:rPr>
        <w:t>2</w:t>
      </w:r>
      <w:r w:rsidRPr="00CF3328">
        <w:rPr>
          <w:lang w:val="en-US"/>
        </w:rPr>
        <w:t xml:space="preserve"> </w:t>
      </w:r>
      <w:r w:rsidR="00E43F1D">
        <w:rPr>
          <w:lang w:val="en-US"/>
        </w:rPr>
        <w:t>emissions from the German steel sector</w:t>
      </w:r>
      <w:r w:rsidRPr="00CF3328">
        <w:rPr>
          <w:lang w:val="en-US"/>
        </w:rPr>
        <w:t xml:space="preserve">. </w:t>
      </w:r>
      <w:r w:rsidR="004D290C">
        <w:rPr>
          <w:lang w:val="en-US"/>
        </w:rPr>
        <w:t xml:space="preserve">It can also be used in other </w:t>
      </w:r>
      <w:r w:rsidRPr="00CF3328">
        <w:rPr>
          <w:lang w:val="en-US"/>
        </w:rPr>
        <w:t>CO</w:t>
      </w:r>
      <w:r w:rsidRPr="00CF3328">
        <w:rPr>
          <w:vertAlign w:val="subscript"/>
          <w:lang w:val="en-US"/>
        </w:rPr>
        <w:t>2</w:t>
      </w:r>
      <w:r w:rsidR="004D290C">
        <w:rPr>
          <w:lang w:val="en-US"/>
        </w:rPr>
        <w:t>-intensive</w:t>
      </w:r>
      <w:r w:rsidRPr="00CF3328">
        <w:rPr>
          <w:lang w:val="en-US"/>
        </w:rPr>
        <w:t xml:space="preserve"> </w:t>
      </w:r>
      <w:r w:rsidR="004D290C">
        <w:rPr>
          <w:lang w:val="en-US"/>
        </w:rPr>
        <w:t>industries</w:t>
      </w:r>
      <w:r w:rsidRPr="00CF3328">
        <w:rPr>
          <w:lang w:val="en-US"/>
        </w:rPr>
        <w:t xml:space="preserve">. </w:t>
      </w:r>
    </w:p>
    <w:p w:rsidR="00C45B0F" w:rsidRPr="00CF3328" w:rsidRDefault="00C45B0F" w:rsidP="00C45B0F">
      <w:pPr>
        <w:jc w:val="both"/>
        <w:rPr>
          <w:lang w:val="en-US"/>
        </w:rPr>
      </w:pPr>
    </w:p>
    <w:p w:rsidR="00C45B0F" w:rsidRPr="00CF3328" w:rsidRDefault="004D290C" w:rsidP="00C45B0F">
      <w:pPr>
        <w:jc w:val="both"/>
        <w:rPr>
          <w:lang w:val="en-US"/>
        </w:rPr>
      </w:pPr>
      <w:r>
        <w:rPr>
          <w:lang w:val="en-US"/>
        </w:rPr>
        <w:t xml:space="preserve">“There’s no point just prescribing climate protection targets </w:t>
      </w:r>
      <w:r w:rsidR="00586019">
        <w:rPr>
          <w:lang w:val="en-US"/>
        </w:rPr>
        <w:t xml:space="preserve">if we don’t have the technical means </w:t>
      </w:r>
      <w:r>
        <w:rPr>
          <w:lang w:val="en-US"/>
        </w:rPr>
        <w:t>to implement them</w:t>
      </w:r>
      <w:r w:rsidR="00C45B0F" w:rsidRPr="00CF3328">
        <w:rPr>
          <w:lang w:val="en-US"/>
        </w:rPr>
        <w:t xml:space="preserve">. </w:t>
      </w:r>
      <w:r>
        <w:rPr>
          <w:lang w:val="en-US"/>
        </w:rPr>
        <w:t xml:space="preserve">That’s why we are </w:t>
      </w:r>
      <w:r w:rsidR="00A64035">
        <w:rPr>
          <w:lang w:val="en-US"/>
        </w:rPr>
        <w:t>supporting</w:t>
      </w:r>
      <w:r>
        <w:rPr>
          <w:lang w:val="en-US"/>
        </w:rPr>
        <w:t xml:space="preserve"> forward-looking projects like </w:t>
      </w:r>
      <w:r w:rsidR="00C45B0F" w:rsidRPr="00CF3328">
        <w:rPr>
          <w:lang w:val="en-US"/>
        </w:rPr>
        <w:t xml:space="preserve">Carbon2Chem. </w:t>
      </w:r>
      <w:r>
        <w:rPr>
          <w:lang w:val="en-US"/>
        </w:rPr>
        <w:t>They show that investments in climate-friendly technologies are worthwhile.</w:t>
      </w:r>
      <w:r w:rsidR="00C45B0F" w:rsidRPr="00CF3328">
        <w:rPr>
          <w:lang w:val="en-US"/>
        </w:rPr>
        <w:t xml:space="preserve"> </w:t>
      </w:r>
      <w:r w:rsidR="00586019">
        <w:rPr>
          <w:lang w:val="en-US"/>
        </w:rPr>
        <w:t>Thanks to r</w:t>
      </w:r>
      <w:r>
        <w:rPr>
          <w:lang w:val="en-US"/>
        </w:rPr>
        <w:t>esearch and innovation efforts</w:t>
      </w:r>
      <w:r w:rsidR="00586019">
        <w:rPr>
          <w:lang w:val="en-US"/>
        </w:rPr>
        <w:t>,</w:t>
      </w:r>
      <w:r>
        <w:rPr>
          <w:lang w:val="en-US"/>
        </w:rPr>
        <w:t xml:space="preserve"> climate protection and competitive steel production</w:t>
      </w:r>
      <w:r w:rsidR="00586019">
        <w:rPr>
          <w:lang w:val="en-US"/>
        </w:rPr>
        <w:t xml:space="preserve"> can now be combined successfully</w:t>
      </w:r>
      <w:r w:rsidR="00A64035">
        <w:rPr>
          <w:lang w:val="en-US"/>
        </w:rPr>
        <w:t>,</w:t>
      </w:r>
      <w:r w:rsidR="00C45B0F" w:rsidRPr="00CF3328">
        <w:rPr>
          <w:lang w:val="en-US"/>
        </w:rPr>
        <w:t xml:space="preserve"> </w:t>
      </w:r>
      <w:r w:rsidR="00A64035">
        <w:rPr>
          <w:lang w:val="en-US"/>
        </w:rPr>
        <w:t>protecting the environment and securing</w:t>
      </w:r>
      <w:r w:rsidR="00586019">
        <w:rPr>
          <w:lang w:val="en-US"/>
        </w:rPr>
        <w:t xml:space="preserve"> jobs</w:t>
      </w:r>
      <w:r w:rsidR="00C45B0F" w:rsidRPr="00CF3328">
        <w:rPr>
          <w:lang w:val="en-US"/>
        </w:rPr>
        <w:t>,</w:t>
      </w:r>
      <w:r w:rsidR="00586019">
        <w:rPr>
          <w:lang w:val="en-US"/>
        </w:rPr>
        <w:t>” said Education and Research Minister</w:t>
      </w:r>
      <w:r w:rsidR="00C45B0F" w:rsidRPr="00CF3328">
        <w:rPr>
          <w:lang w:val="en-US"/>
        </w:rPr>
        <w:t xml:space="preserve"> Anja Karliczek. </w:t>
      </w:r>
      <w:r w:rsidR="00586019">
        <w:rPr>
          <w:lang w:val="en-US"/>
        </w:rPr>
        <w:t xml:space="preserve">“Today the Carbon2Chem concept </w:t>
      </w:r>
      <w:r w:rsidR="00E05A1A">
        <w:rPr>
          <w:lang w:val="en-US"/>
        </w:rPr>
        <w:t xml:space="preserve">is proving its </w:t>
      </w:r>
      <w:r w:rsidR="009D6ABA">
        <w:rPr>
          <w:lang w:val="en-US"/>
        </w:rPr>
        <w:t>value</w:t>
      </w:r>
      <w:r w:rsidR="00E05A1A">
        <w:rPr>
          <w:lang w:val="en-US"/>
        </w:rPr>
        <w:t xml:space="preserve"> in practice</w:t>
      </w:r>
      <w:r w:rsidR="00C45B0F" w:rsidRPr="00CF3328">
        <w:rPr>
          <w:lang w:val="en-US"/>
        </w:rPr>
        <w:t>,</w:t>
      </w:r>
      <w:r w:rsidR="00E05A1A">
        <w:rPr>
          <w:lang w:val="en-US"/>
        </w:rPr>
        <w:t>”</w:t>
      </w:r>
      <w:r w:rsidR="00C45B0F" w:rsidRPr="00CF3328">
        <w:rPr>
          <w:lang w:val="en-US"/>
        </w:rPr>
        <w:t xml:space="preserve"> </w:t>
      </w:r>
      <w:r w:rsidR="00E05A1A">
        <w:rPr>
          <w:lang w:val="en-US"/>
        </w:rPr>
        <w:t xml:space="preserve">said </w:t>
      </w:r>
      <w:r w:rsidR="00C45B0F" w:rsidRPr="00CF3328">
        <w:rPr>
          <w:lang w:val="en-US"/>
        </w:rPr>
        <w:t xml:space="preserve">Guido Kerkhoff, </w:t>
      </w:r>
      <w:r w:rsidR="00E05A1A">
        <w:rPr>
          <w:lang w:val="en-US"/>
        </w:rPr>
        <w:t xml:space="preserve">CEO of </w:t>
      </w:r>
      <w:r w:rsidR="00C45B0F" w:rsidRPr="00CF3328">
        <w:rPr>
          <w:lang w:val="en-US"/>
        </w:rPr>
        <w:t xml:space="preserve">thyssenkrupp. </w:t>
      </w:r>
      <w:r w:rsidR="00E05A1A">
        <w:rPr>
          <w:lang w:val="en-US"/>
        </w:rPr>
        <w:t>“Our v</w:t>
      </w:r>
      <w:r w:rsidR="00C45B0F" w:rsidRPr="00CF3328">
        <w:rPr>
          <w:lang w:val="en-US"/>
        </w:rPr>
        <w:t xml:space="preserve">ision </w:t>
      </w:r>
      <w:r w:rsidR="00E05A1A">
        <w:rPr>
          <w:lang w:val="en-US"/>
        </w:rPr>
        <w:t xml:space="preserve">of virtually </w:t>
      </w:r>
      <w:r w:rsidR="00C45B0F" w:rsidRPr="00CF3328">
        <w:rPr>
          <w:lang w:val="en-US"/>
        </w:rPr>
        <w:t>CO</w:t>
      </w:r>
      <w:r w:rsidR="00C45B0F" w:rsidRPr="00CF3328">
        <w:rPr>
          <w:vertAlign w:val="subscript"/>
          <w:lang w:val="en-US"/>
        </w:rPr>
        <w:t>2</w:t>
      </w:r>
      <w:r w:rsidR="00C45B0F" w:rsidRPr="00CF3328">
        <w:rPr>
          <w:lang w:val="en-US"/>
        </w:rPr>
        <w:t xml:space="preserve">-free </w:t>
      </w:r>
      <w:r w:rsidR="00E05A1A">
        <w:rPr>
          <w:lang w:val="en-US"/>
        </w:rPr>
        <w:t>steel production is taking shape</w:t>
      </w:r>
      <w:r w:rsidR="00C45B0F" w:rsidRPr="00CF3328">
        <w:rPr>
          <w:lang w:val="en-US"/>
        </w:rPr>
        <w:t>.</w:t>
      </w:r>
      <w:r w:rsidR="00E05A1A">
        <w:rPr>
          <w:lang w:val="en-US"/>
        </w:rPr>
        <w:t>”</w:t>
      </w:r>
    </w:p>
    <w:p w:rsidR="00C45B0F" w:rsidRPr="00CF3328" w:rsidRDefault="00C45B0F" w:rsidP="00C45B0F">
      <w:pPr>
        <w:jc w:val="both"/>
        <w:rPr>
          <w:lang w:val="en-US"/>
        </w:rPr>
      </w:pPr>
    </w:p>
    <w:p w:rsidR="00C45B0F" w:rsidRPr="00CF3328" w:rsidRDefault="00C45B0F" w:rsidP="00C45B0F">
      <w:pPr>
        <w:jc w:val="both"/>
        <w:rPr>
          <w:lang w:val="en-US"/>
        </w:rPr>
      </w:pPr>
      <w:r w:rsidRPr="00CF3328">
        <w:rPr>
          <w:lang w:val="en-US"/>
        </w:rPr>
        <w:t xml:space="preserve">Carbon2Chem </w:t>
      </w:r>
      <w:r w:rsidR="00350B06">
        <w:rPr>
          <w:lang w:val="en-US"/>
        </w:rPr>
        <w:t xml:space="preserve">is based on the fact that steel mill gases contain valuable chemical elements such as carbon (in the form of carbon monoxide and </w:t>
      </w:r>
      <w:r w:rsidRPr="00CF3328">
        <w:rPr>
          <w:lang w:val="en-US"/>
        </w:rPr>
        <w:t>CO</w:t>
      </w:r>
      <w:r w:rsidRPr="00CF3328">
        <w:rPr>
          <w:vertAlign w:val="subscript"/>
          <w:lang w:val="en-US"/>
        </w:rPr>
        <w:t>2</w:t>
      </w:r>
      <w:r w:rsidRPr="00CF3328">
        <w:rPr>
          <w:lang w:val="en-US"/>
        </w:rPr>
        <w:t xml:space="preserve">), </w:t>
      </w:r>
      <w:r w:rsidR="00350B06">
        <w:rPr>
          <w:lang w:val="en-US"/>
        </w:rPr>
        <w:t>nitrogen and hydrogen</w:t>
      </w:r>
      <w:r w:rsidRPr="00CF3328">
        <w:rPr>
          <w:lang w:val="en-US"/>
        </w:rPr>
        <w:t xml:space="preserve">. </w:t>
      </w:r>
      <w:r w:rsidR="00350B06">
        <w:rPr>
          <w:lang w:val="en-US"/>
        </w:rPr>
        <w:t>As a result they can be used to produce carbon</w:t>
      </w:r>
      <w:r w:rsidR="009D6ABA">
        <w:rPr>
          <w:lang w:val="en-US"/>
        </w:rPr>
        <w:t>-</w:t>
      </w:r>
      <w:r w:rsidR="00350B06">
        <w:rPr>
          <w:lang w:val="en-US"/>
        </w:rPr>
        <w:t xml:space="preserve"> and hydrogen</w:t>
      </w:r>
      <w:r w:rsidR="009D6ABA">
        <w:rPr>
          <w:lang w:val="en-US"/>
        </w:rPr>
        <w:t>-</w:t>
      </w:r>
      <w:r w:rsidR="00350B06">
        <w:rPr>
          <w:lang w:val="en-US"/>
        </w:rPr>
        <w:t xml:space="preserve">containing synthesis gas, a starting </w:t>
      </w:r>
      <w:r w:rsidR="009B7E57">
        <w:rPr>
          <w:lang w:val="en-US"/>
        </w:rPr>
        <w:t>material</w:t>
      </w:r>
      <w:r w:rsidR="00350B06">
        <w:rPr>
          <w:lang w:val="en-US"/>
        </w:rPr>
        <w:t xml:space="preserve"> for the manufacture of various chemicals</w:t>
      </w:r>
      <w:r w:rsidR="009D6ABA">
        <w:rPr>
          <w:lang w:val="en-US"/>
        </w:rPr>
        <w:t xml:space="preserve"> such as </w:t>
      </w:r>
      <w:r w:rsidR="009B7E57">
        <w:rPr>
          <w:lang w:val="en-US"/>
        </w:rPr>
        <w:t>ammonia, methanol, polymers and higher alcohols</w:t>
      </w:r>
      <w:r w:rsidRPr="00CF3328">
        <w:rPr>
          <w:lang w:val="en-US"/>
        </w:rPr>
        <w:t>. Synthes</w:t>
      </w:r>
      <w:r w:rsidR="009B7E57">
        <w:rPr>
          <w:lang w:val="en-US"/>
        </w:rPr>
        <w:t xml:space="preserve">is </w:t>
      </w:r>
      <w:r w:rsidRPr="00CF3328">
        <w:rPr>
          <w:lang w:val="en-US"/>
        </w:rPr>
        <w:t>gase</w:t>
      </w:r>
      <w:r w:rsidR="009B7E57">
        <w:rPr>
          <w:lang w:val="en-US"/>
        </w:rPr>
        <w:t>s</w:t>
      </w:r>
      <w:r w:rsidRPr="00CF3328">
        <w:rPr>
          <w:lang w:val="en-US"/>
        </w:rPr>
        <w:t xml:space="preserve"> </w:t>
      </w:r>
      <w:r w:rsidR="009B7E57">
        <w:rPr>
          <w:lang w:val="en-US"/>
        </w:rPr>
        <w:t>are currently extracted from fossil fuels such as natural gas and coal</w:t>
      </w:r>
      <w:r w:rsidRPr="00CF3328">
        <w:rPr>
          <w:lang w:val="en-US"/>
        </w:rPr>
        <w:t xml:space="preserve">. Carbon2Chem </w:t>
      </w:r>
      <w:r w:rsidR="009B7E57">
        <w:rPr>
          <w:lang w:val="en-US"/>
        </w:rPr>
        <w:t>not only converts the CO</w:t>
      </w:r>
      <w:r w:rsidR="009B7E57" w:rsidRPr="009B7E57">
        <w:rPr>
          <w:vertAlign w:val="subscript"/>
          <w:lang w:val="en-US"/>
        </w:rPr>
        <w:t>2</w:t>
      </w:r>
      <w:r w:rsidR="009B7E57">
        <w:rPr>
          <w:lang w:val="en-US"/>
        </w:rPr>
        <w:t xml:space="preserve"> contained in the steel mill emissions, it also saves the </w:t>
      </w:r>
      <w:r w:rsidRPr="00CF3328">
        <w:rPr>
          <w:lang w:val="en-US"/>
        </w:rPr>
        <w:t>CO</w:t>
      </w:r>
      <w:r w:rsidRPr="00CF3328">
        <w:rPr>
          <w:vertAlign w:val="subscript"/>
          <w:lang w:val="en-US"/>
        </w:rPr>
        <w:t>2</w:t>
      </w:r>
      <w:r w:rsidRPr="00CF3328">
        <w:rPr>
          <w:lang w:val="en-US"/>
        </w:rPr>
        <w:t xml:space="preserve"> </w:t>
      </w:r>
      <w:r w:rsidR="009B7E57">
        <w:rPr>
          <w:lang w:val="en-US"/>
        </w:rPr>
        <w:t>that was previously created during the production of synthesis gas</w:t>
      </w:r>
      <w:r w:rsidRPr="00CF3328">
        <w:rPr>
          <w:lang w:val="en-US"/>
        </w:rPr>
        <w:t>.</w:t>
      </w:r>
    </w:p>
    <w:p w:rsidR="00C45B0F" w:rsidRPr="00CF3328" w:rsidRDefault="00C45B0F" w:rsidP="00C45B0F">
      <w:pPr>
        <w:jc w:val="both"/>
        <w:rPr>
          <w:lang w:val="en-US"/>
        </w:rPr>
      </w:pPr>
    </w:p>
    <w:p w:rsidR="00C45B0F" w:rsidRPr="00CF3328" w:rsidRDefault="009B7E57" w:rsidP="00C45B0F">
      <w:pPr>
        <w:jc w:val="both"/>
        <w:rPr>
          <w:lang w:val="en-US"/>
        </w:rPr>
      </w:pPr>
      <w:r>
        <w:rPr>
          <w:lang w:val="en-US"/>
        </w:rPr>
        <w:t xml:space="preserve">The first batch of methanol </w:t>
      </w:r>
      <w:r w:rsidR="00932548">
        <w:rPr>
          <w:lang w:val="en-US"/>
        </w:rPr>
        <w:t>has been</w:t>
      </w:r>
      <w:r>
        <w:rPr>
          <w:lang w:val="en-US"/>
        </w:rPr>
        <w:t xml:space="preserve"> produced in the </w:t>
      </w:r>
      <w:r w:rsidR="00C45B0F" w:rsidRPr="00CF3328">
        <w:rPr>
          <w:lang w:val="en-US"/>
        </w:rPr>
        <w:t xml:space="preserve">Carbon2Chem </w:t>
      </w:r>
      <w:r>
        <w:rPr>
          <w:lang w:val="en-US"/>
        </w:rPr>
        <w:t>technical center, a pilot plant in which laboratory results are tested under industrial conditions using gases from normal steel mill operations</w:t>
      </w:r>
      <w:r w:rsidR="00C45B0F" w:rsidRPr="00CF3328">
        <w:rPr>
          <w:lang w:val="en-US"/>
        </w:rPr>
        <w:t xml:space="preserve">. </w:t>
      </w:r>
      <w:r>
        <w:rPr>
          <w:lang w:val="en-US"/>
        </w:rPr>
        <w:t>This work builds the foundations for a possible transition to industrial scale</w:t>
      </w:r>
      <w:r w:rsidR="00C45B0F" w:rsidRPr="00CF3328">
        <w:rPr>
          <w:lang w:val="en-US"/>
        </w:rPr>
        <w:t xml:space="preserve">. </w:t>
      </w:r>
    </w:p>
    <w:p w:rsidR="00C45B0F" w:rsidRPr="00CF3328" w:rsidRDefault="00C45B0F" w:rsidP="00C45B0F">
      <w:pPr>
        <w:jc w:val="both"/>
        <w:rPr>
          <w:lang w:val="en-US"/>
        </w:rPr>
      </w:pPr>
    </w:p>
    <w:p w:rsidR="00C45B0F" w:rsidRPr="00CF3328" w:rsidRDefault="00813921" w:rsidP="00C45B0F">
      <w:pPr>
        <w:jc w:val="both"/>
        <w:rPr>
          <w:lang w:val="en-US"/>
        </w:rPr>
      </w:pPr>
      <w:r>
        <w:rPr>
          <w:lang w:val="en-US"/>
        </w:rPr>
        <w:t xml:space="preserve">In addition to gas cleaning and water electrolysis systems from </w:t>
      </w:r>
      <w:r w:rsidR="00C45B0F" w:rsidRPr="00CF3328">
        <w:rPr>
          <w:lang w:val="en-US"/>
        </w:rPr>
        <w:t>thyssenkrupp</w:t>
      </w:r>
      <w:r>
        <w:rPr>
          <w:lang w:val="en-US"/>
        </w:rPr>
        <w:t xml:space="preserve">, the technical center </w:t>
      </w:r>
      <w:r w:rsidR="00932548">
        <w:rPr>
          <w:lang w:val="en-US"/>
        </w:rPr>
        <w:t xml:space="preserve">includes </w:t>
      </w:r>
      <w:r>
        <w:rPr>
          <w:lang w:val="en-US"/>
        </w:rPr>
        <w:t>various laboratory rooms</w:t>
      </w:r>
      <w:r w:rsidR="00932548">
        <w:rPr>
          <w:lang w:val="en-US"/>
        </w:rPr>
        <w:t xml:space="preserve">, some of which </w:t>
      </w:r>
      <w:r>
        <w:rPr>
          <w:lang w:val="en-US"/>
        </w:rPr>
        <w:t>are already being used by project partners</w:t>
      </w:r>
      <w:r w:rsidR="00C45B0F" w:rsidRPr="00CF3328">
        <w:rPr>
          <w:lang w:val="en-US"/>
        </w:rPr>
        <w:t xml:space="preserve">: </w:t>
      </w:r>
      <w:r>
        <w:rPr>
          <w:lang w:val="en-US"/>
        </w:rPr>
        <w:t xml:space="preserve">In one lab </w:t>
      </w:r>
      <w:r w:rsidR="00C45B0F" w:rsidRPr="00CF3328">
        <w:rPr>
          <w:lang w:val="en-US"/>
        </w:rPr>
        <w:t xml:space="preserve">Covestro AG </w:t>
      </w:r>
      <w:r>
        <w:rPr>
          <w:lang w:val="en-US"/>
        </w:rPr>
        <w:t>will carry out research into the production of isocyanates;</w:t>
      </w:r>
      <w:r w:rsidR="00C45B0F" w:rsidRPr="00CF3328">
        <w:rPr>
          <w:lang w:val="en-US"/>
        </w:rPr>
        <w:t xml:space="preserve"> Clariant </w:t>
      </w:r>
      <w:r>
        <w:rPr>
          <w:lang w:val="en-US"/>
        </w:rPr>
        <w:t>supplied the catalyst for methanol production and chemicals for the gas cleaning system;</w:t>
      </w:r>
      <w:r w:rsidR="00C45B0F" w:rsidRPr="00CF3328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C45B0F" w:rsidRPr="00CF3328">
        <w:rPr>
          <w:lang w:val="en-US"/>
        </w:rPr>
        <w:t>Fraunhofer</w:t>
      </w:r>
      <w:r>
        <w:rPr>
          <w:lang w:val="en-US"/>
        </w:rPr>
        <w:t xml:space="preserve"> Society will operate three laboratories;</w:t>
      </w:r>
      <w:r w:rsidR="00C45B0F" w:rsidRPr="00CF3328">
        <w:rPr>
          <w:lang w:val="en-US"/>
        </w:rPr>
        <w:t xml:space="preserve"> </w:t>
      </w:r>
      <w:r>
        <w:rPr>
          <w:lang w:val="en-US"/>
        </w:rPr>
        <w:t xml:space="preserve">and the </w:t>
      </w:r>
      <w:r w:rsidR="00C45B0F" w:rsidRPr="00CF3328">
        <w:rPr>
          <w:lang w:val="en-US"/>
        </w:rPr>
        <w:t>Max-Planck Institut</w:t>
      </w:r>
      <w:r>
        <w:rPr>
          <w:lang w:val="en-US"/>
        </w:rPr>
        <w:t xml:space="preserve">e will also </w:t>
      </w:r>
      <w:r w:rsidR="00A64035">
        <w:rPr>
          <w:lang w:val="en-US"/>
        </w:rPr>
        <w:t>be active</w:t>
      </w:r>
      <w:r>
        <w:rPr>
          <w:lang w:val="en-US"/>
        </w:rPr>
        <w:t xml:space="preserve"> at the technical center</w:t>
      </w:r>
      <w:r w:rsidR="00C45B0F" w:rsidRPr="00CF3328">
        <w:rPr>
          <w:lang w:val="en-US"/>
        </w:rPr>
        <w:t xml:space="preserve">. </w:t>
      </w:r>
      <w:proofErr w:type="gramStart"/>
      <w:r w:rsidR="00C45B0F" w:rsidRPr="00CF3328">
        <w:rPr>
          <w:lang w:val="en-US"/>
        </w:rPr>
        <w:t>thyssenkrupp</w:t>
      </w:r>
      <w:proofErr w:type="gramEnd"/>
      <w:r w:rsidR="00C45B0F" w:rsidRPr="00CF3328">
        <w:rPr>
          <w:lang w:val="en-US"/>
        </w:rPr>
        <w:t xml:space="preserve"> </w:t>
      </w:r>
      <w:r>
        <w:rPr>
          <w:lang w:val="en-US"/>
        </w:rPr>
        <w:t>has invested 33.</w:t>
      </w:r>
      <w:r w:rsidR="00C45B0F" w:rsidRPr="00CF3328">
        <w:rPr>
          <w:lang w:val="en-US"/>
        </w:rPr>
        <w:t xml:space="preserve">8 </w:t>
      </w:r>
      <w:r>
        <w:rPr>
          <w:lang w:val="en-US"/>
        </w:rPr>
        <w:t xml:space="preserve">million euros in the technical center, while 8.5 million euros from the BMBF funding </w:t>
      </w:r>
      <w:r w:rsidR="00A64035">
        <w:rPr>
          <w:lang w:val="en-US"/>
        </w:rPr>
        <w:t>has</w:t>
      </w:r>
      <w:r w:rsidR="00686791">
        <w:rPr>
          <w:lang w:val="en-US"/>
        </w:rPr>
        <w:t xml:space="preserve"> </w:t>
      </w:r>
      <w:r>
        <w:rPr>
          <w:lang w:val="en-US"/>
        </w:rPr>
        <w:t xml:space="preserve">also </w:t>
      </w:r>
      <w:r w:rsidR="00686791">
        <w:rPr>
          <w:lang w:val="en-US"/>
        </w:rPr>
        <w:t xml:space="preserve">been allocated for equipment and </w:t>
      </w:r>
      <w:r w:rsidR="00A64035">
        <w:rPr>
          <w:lang w:val="en-US"/>
        </w:rPr>
        <w:t>operation</w:t>
      </w:r>
      <w:r w:rsidR="00C45B0F" w:rsidRPr="00CF3328">
        <w:rPr>
          <w:lang w:val="en-US"/>
        </w:rPr>
        <w:t>.</w:t>
      </w:r>
    </w:p>
    <w:p w:rsidR="00C45B0F" w:rsidRPr="00CF3328" w:rsidRDefault="00C45B0F" w:rsidP="00C45B0F">
      <w:pPr>
        <w:jc w:val="both"/>
        <w:rPr>
          <w:lang w:val="en-US"/>
        </w:rPr>
      </w:pPr>
    </w:p>
    <w:p w:rsidR="00C45B0F" w:rsidRPr="00CF3328" w:rsidRDefault="00C45B0F" w:rsidP="00C45B0F">
      <w:pPr>
        <w:jc w:val="both"/>
        <w:rPr>
          <w:lang w:val="en-US"/>
        </w:rPr>
      </w:pPr>
      <w:r w:rsidRPr="00CF3328">
        <w:rPr>
          <w:lang w:val="en-US"/>
        </w:rPr>
        <w:t xml:space="preserve">Carbon2Chem </w:t>
      </w:r>
      <w:r w:rsidR="00686791">
        <w:rPr>
          <w:lang w:val="en-US"/>
        </w:rPr>
        <w:t>is attracting a great deal of interest, also from outside Europe</w:t>
      </w:r>
      <w:r w:rsidRPr="00CF3328">
        <w:rPr>
          <w:lang w:val="en-US"/>
        </w:rPr>
        <w:t xml:space="preserve">. </w:t>
      </w:r>
      <w:r w:rsidR="00686791">
        <w:rPr>
          <w:lang w:val="en-US"/>
        </w:rPr>
        <w:t xml:space="preserve">Worldwide there are around 50 steel mills that would be suitable for </w:t>
      </w:r>
      <w:r w:rsidRPr="00CF3328">
        <w:rPr>
          <w:lang w:val="en-US"/>
        </w:rPr>
        <w:t xml:space="preserve">Carbon2Chem. </w:t>
      </w:r>
      <w:r w:rsidR="00686791">
        <w:rPr>
          <w:lang w:val="en-US"/>
        </w:rPr>
        <w:t xml:space="preserve">Moreover </w:t>
      </w:r>
      <w:r w:rsidRPr="00CF3328">
        <w:rPr>
          <w:lang w:val="en-US"/>
        </w:rPr>
        <w:t xml:space="preserve">thyssenkrupp </w:t>
      </w:r>
      <w:r w:rsidR="00686791">
        <w:rPr>
          <w:lang w:val="en-US"/>
        </w:rPr>
        <w:t xml:space="preserve">is already conducting talks with interested parties from various regions about how the technology can be transferred to other </w:t>
      </w:r>
      <w:r w:rsidRPr="00CF3328">
        <w:rPr>
          <w:lang w:val="en-US"/>
        </w:rPr>
        <w:t>CO</w:t>
      </w:r>
      <w:r w:rsidRPr="00CF3328">
        <w:rPr>
          <w:vertAlign w:val="subscript"/>
          <w:lang w:val="en-US"/>
        </w:rPr>
        <w:t>2</w:t>
      </w:r>
      <w:r w:rsidRPr="00CF3328">
        <w:rPr>
          <w:lang w:val="en-US"/>
        </w:rPr>
        <w:t xml:space="preserve">-intensive </w:t>
      </w:r>
      <w:r w:rsidR="00686791">
        <w:rPr>
          <w:lang w:val="en-US"/>
        </w:rPr>
        <w:t>sectors</w:t>
      </w:r>
      <w:r w:rsidRPr="00CF3328">
        <w:rPr>
          <w:lang w:val="en-US"/>
        </w:rPr>
        <w:t xml:space="preserve">. Carbon2Chem </w:t>
      </w:r>
      <w:r w:rsidR="00686791">
        <w:rPr>
          <w:lang w:val="en-US"/>
        </w:rPr>
        <w:t xml:space="preserve">can make an important contribution to meeting the target formulated at the 2015 UN </w:t>
      </w:r>
      <w:r w:rsidR="00C22016">
        <w:rPr>
          <w:lang w:val="en-US"/>
        </w:rPr>
        <w:t xml:space="preserve">Climate Change Conference </w:t>
      </w:r>
      <w:r w:rsidR="00686791">
        <w:rPr>
          <w:lang w:val="en-US"/>
        </w:rPr>
        <w:t>of achieving greenhouse gas neutrality in the second half of the century</w:t>
      </w:r>
      <w:r w:rsidRPr="00CF3328">
        <w:rPr>
          <w:lang w:val="en-US"/>
        </w:rPr>
        <w:t>.</w:t>
      </w:r>
    </w:p>
    <w:p w:rsidR="002F56D0" w:rsidRPr="00CF3328" w:rsidRDefault="002F56D0" w:rsidP="00C45B0F">
      <w:pPr>
        <w:jc w:val="both"/>
        <w:rPr>
          <w:lang w:val="en-US"/>
        </w:rPr>
      </w:pPr>
    </w:p>
    <w:p w:rsidR="002F56D0" w:rsidRPr="00CF3328" w:rsidRDefault="002F56D0" w:rsidP="00F4093A">
      <w:pPr>
        <w:rPr>
          <w:lang w:val="en-US"/>
        </w:rPr>
      </w:pPr>
    </w:p>
    <w:p w:rsidR="00C45B0F" w:rsidRPr="00CF3328" w:rsidRDefault="00686791" w:rsidP="00C45B0F">
      <w:pPr>
        <w:rPr>
          <w:lang w:val="en-US"/>
        </w:rPr>
      </w:pPr>
      <w:r>
        <w:rPr>
          <w:lang w:val="en-US"/>
        </w:rPr>
        <w:t>Contact</w:t>
      </w:r>
      <w:r w:rsidR="00C45B0F" w:rsidRPr="00CF3328">
        <w:rPr>
          <w:lang w:val="en-US"/>
        </w:rPr>
        <w:t>:</w:t>
      </w:r>
    </w:p>
    <w:p w:rsidR="00C45B0F" w:rsidRPr="00CF3328" w:rsidRDefault="00C45B0F" w:rsidP="00C45B0F">
      <w:pPr>
        <w:rPr>
          <w:lang w:val="en-US"/>
        </w:rPr>
      </w:pPr>
    </w:p>
    <w:p w:rsidR="00C45B0F" w:rsidRPr="00CF3328" w:rsidRDefault="00C45B0F" w:rsidP="00C45B0F">
      <w:pPr>
        <w:rPr>
          <w:lang w:val="en-US"/>
        </w:rPr>
      </w:pPr>
      <w:r w:rsidRPr="00CF3328">
        <w:rPr>
          <w:lang w:val="en-US"/>
        </w:rPr>
        <w:t>Bernd Overmaat</w:t>
      </w:r>
    </w:p>
    <w:p w:rsidR="00C45B0F" w:rsidRPr="00CF3328" w:rsidRDefault="00686791" w:rsidP="00C45B0F">
      <w:pPr>
        <w:rPr>
          <w:lang w:val="en-US"/>
        </w:rPr>
      </w:pPr>
      <w:r>
        <w:rPr>
          <w:lang w:val="en-US"/>
        </w:rPr>
        <w:t>Press spokesman Technology</w:t>
      </w:r>
      <w:r w:rsidR="00C45B0F" w:rsidRPr="00CF3328">
        <w:rPr>
          <w:lang w:val="en-US"/>
        </w:rPr>
        <w:t xml:space="preserve">, Innovation &amp; </w:t>
      </w:r>
      <w:r>
        <w:rPr>
          <w:lang w:val="en-US"/>
        </w:rPr>
        <w:t>Sustainability</w:t>
      </w:r>
    </w:p>
    <w:p w:rsidR="00C45B0F" w:rsidRPr="00CF3328" w:rsidRDefault="00686791" w:rsidP="00C45B0F">
      <w:pPr>
        <w:rPr>
          <w:lang w:val="en-US"/>
        </w:rPr>
      </w:pPr>
      <w:r w:rsidRPr="00CF3328">
        <w:rPr>
          <w:lang w:val="en-US"/>
        </w:rPr>
        <w:t>Telephone</w:t>
      </w:r>
      <w:r w:rsidR="00C45B0F" w:rsidRPr="00CF3328">
        <w:rPr>
          <w:lang w:val="en-US"/>
        </w:rPr>
        <w:t xml:space="preserve"> +49 201 844-545185</w:t>
      </w:r>
    </w:p>
    <w:p w:rsidR="00C45B0F" w:rsidRPr="00CF3328" w:rsidRDefault="00C45B0F" w:rsidP="00C45B0F">
      <w:pPr>
        <w:rPr>
          <w:lang w:val="en-US"/>
        </w:rPr>
      </w:pPr>
      <w:r w:rsidRPr="00CF3328">
        <w:rPr>
          <w:lang w:val="en-US"/>
        </w:rPr>
        <w:t>Mobil</w:t>
      </w:r>
      <w:r w:rsidR="00686791">
        <w:rPr>
          <w:lang w:val="en-US"/>
        </w:rPr>
        <w:t>e</w:t>
      </w:r>
      <w:r w:rsidRPr="00CF3328">
        <w:rPr>
          <w:lang w:val="en-US"/>
        </w:rPr>
        <w:t>: +49 172 26 77 902</w:t>
      </w:r>
    </w:p>
    <w:p w:rsidR="00C45B0F" w:rsidRPr="00CF3328" w:rsidRDefault="00A4334E" w:rsidP="00C45B0F">
      <w:pPr>
        <w:rPr>
          <w:u w:val="single"/>
          <w:lang w:val="en-US"/>
        </w:rPr>
      </w:pPr>
      <w:hyperlink r:id="rId9" w:history="1">
        <w:r w:rsidR="00C45B0F" w:rsidRPr="00CF3328">
          <w:rPr>
            <w:rStyle w:val="Hyperlink"/>
            <w:lang w:val="en-US"/>
          </w:rPr>
          <w:t>bernd.overmaat@thyssenkrupp.com</w:t>
        </w:r>
      </w:hyperlink>
    </w:p>
    <w:p w:rsidR="002F56D0" w:rsidRPr="00CF3328" w:rsidRDefault="002F56D0" w:rsidP="00F4093A">
      <w:pPr>
        <w:rPr>
          <w:lang w:val="en-US"/>
        </w:rPr>
      </w:pPr>
    </w:p>
    <w:p w:rsidR="002F56D0" w:rsidRPr="00CF3328" w:rsidRDefault="00A4334E" w:rsidP="002F56D0">
      <w:pPr>
        <w:rPr>
          <w:lang w:val="en-US"/>
        </w:rPr>
      </w:pPr>
      <w:hyperlink r:id="rId10" w:history="1">
        <w:r w:rsidR="002F56D0" w:rsidRPr="00CF3328">
          <w:rPr>
            <w:rStyle w:val="Hyperlink"/>
            <w:lang w:val="en-US"/>
          </w:rPr>
          <w:t>www.thyssenkrupp.com</w:t>
        </w:r>
      </w:hyperlink>
    </w:p>
    <w:p w:rsidR="002F56D0" w:rsidRPr="00CF3328" w:rsidRDefault="002F56D0" w:rsidP="002F56D0">
      <w:pPr>
        <w:rPr>
          <w:lang w:val="en-US"/>
        </w:rPr>
      </w:pPr>
      <w:r w:rsidRPr="00CF3328">
        <w:rPr>
          <w:lang w:val="en-US"/>
        </w:rPr>
        <w:t xml:space="preserve">Twitter: </w:t>
      </w:r>
      <w:hyperlink r:id="rId11" w:history="1">
        <w:r w:rsidRPr="00CF3328">
          <w:rPr>
            <w:rStyle w:val="Hyperlink"/>
            <w:lang w:val="en-US"/>
          </w:rPr>
          <w:t>@thyssenkrupp</w:t>
        </w:r>
      </w:hyperlink>
    </w:p>
    <w:p w:rsidR="002F56D0" w:rsidRPr="00CF3328" w:rsidRDefault="002F56D0" w:rsidP="002F56D0">
      <w:pPr>
        <w:rPr>
          <w:lang w:val="en-US"/>
        </w:rPr>
      </w:pPr>
      <w:r w:rsidRPr="00CF3328">
        <w:rPr>
          <w:lang w:val="en-US"/>
        </w:rPr>
        <w:t xml:space="preserve">Company blog: </w:t>
      </w:r>
      <w:hyperlink r:id="rId12" w:history="1">
        <w:r w:rsidRPr="00CF3328">
          <w:rPr>
            <w:rStyle w:val="Hyperlink"/>
            <w:rFonts w:ascii="TKTypeRegular" w:hAnsi="TKTypeRegular"/>
            <w:lang w:val="en-US"/>
          </w:rPr>
          <w:t>https://engineered.thyssenkrupp.com</w:t>
        </w:r>
      </w:hyperlink>
    </w:p>
    <w:p w:rsidR="002F56D0" w:rsidRPr="00CF3328" w:rsidRDefault="002F56D0" w:rsidP="00F4093A">
      <w:pPr>
        <w:rPr>
          <w:lang w:val="en-US"/>
        </w:rPr>
      </w:pPr>
    </w:p>
    <w:sectPr w:rsidR="002F56D0" w:rsidRPr="00CF3328" w:rsidSect="008D3DFA">
      <w:headerReference w:type="default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6" w:h="16838" w:code="9"/>
      <w:pgMar w:top="2778" w:right="3136" w:bottom="851" w:left="14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4E" w:rsidRDefault="00A4334E" w:rsidP="005B5ABA">
      <w:pPr>
        <w:spacing w:line="240" w:lineRule="auto"/>
      </w:pPr>
      <w:r>
        <w:separator/>
      </w:r>
    </w:p>
  </w:endnote>
  <w:endnote w:type="continuationSeparator" w:id="0">
    <w:p w:rsidR="00A4334E" w:rsidRDefault="00A4334E" w:rsidP="005B5A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KTypeRegular">
    <w:panose1 w:val="020B0306040502020204"/>
    <w:charset w:val="00"/>
    <w:family w:val="swiss"/>
    <w:pitch w:val="variable"/>
    <w:sig w:usb0="800000A7" w:usb1="0000004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45 Light">
    <w:charset w:val="00"/>
    <w:family w:val="auto"/>
    <w:pitch w:val="variable"/>
    <w:sig w:usb0="80000027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ypiqal Mono Medium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KTypeMedium">
    <w:panose1 w:val="020B0606040502020204"/>
    <w:charset w:val="00"/>
    <w:family w:val="swiss"/>
    <w:pitch w:val="variable"/>
    <w:sig w:usb0="800000A7" w:usb1="0000004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FF0" w:rsidRDefault="005A1A95">
    <w:pPr>
      <w:pStyle w:val="Fuzeile"/>
    </w:pPr>
    <w:r>
      <w:rPr>
        <w:noProof/>
        <w:lang w:val="en-US"/>
      </w:rPr>
      <mc:AlternateContent>
        <mc:Choice Requires="wps">
          <w:drawing>
            <wp:anchor distT="180340" distB="0" distL="114300" distR="114300" simplePos="0" relativeHeight="251679744" behindDoc="0" locked="0" layoutInCell="1" allowOverlap="1" wp14:anchorId="6E9DB03E" wp14:editId="327F3389">
              <wp:simplePos x="0" y="0"/>
              <wp:positionH relativeFrom="page">
                <wp:posOffset>889000</wp:posOffset>
              </wp:positionH>
              <wp:positionV relativeFrom="page">
                <wp:posOffset>9523095</wp:posOffset>
              </wp:positionV>
              <wp:extent cx="5954400" cy="745200"/>
              <wp:effectExtent l="0" t="0" r="8255" b="0"/>
              <wp:wrapTopAndBottom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4400" cy="74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A1A95" w:rsidRDefault="005A1A95" w:rsidP="005A1A95">
                          <w:pPr>
                            <w:pStyle w:val="Fuzeile"/>
                          </w:pPr>
                          <w:r>
                            <w:t>thyssenkrupp AG, thyssenkrupp Allee 1, 45143 Essen, Deutschland, T: +49 201 844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-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536236, press@thyssenkrupp.com, www.thyssenkrupp.com</w:t>
                          </w:r>
                        </w:p>
                        <w:p w:rsidR="005A1A95" w:rsidRDefault="005A1A95" w:rsidP="005A1A95">
                          <w:pPr>
                            <w:pStyle w:val="Fuzeile"/>
                          </w:pPr>
                          <w:r>
                            <w:t>Vorsitzender des Aufsichtsrats: Prof. Dr. Ulrich Lehner, Vorstand: Dr. Heinrich Hiesinger, Vorsitzender, Oliver Burkhard, Dr. Donatus Kaufmann, Guido Kerkhoff</w:t>
                          </w:r>
                        </w:p>
                        <w:p w:rsidR="005A1A95" w:rsidRPr="00AF75F1" w:rsidRDefault="005A1A95" w:rsidP="005A1A95">
                          <w:pPr>
                            <w:pStyle w:val="Fuzeile"/>
                          </w:pPr>
                          <w:r>
                            <w:t>Sitz der Gesellschaft: Duisburg und Essen, Registergerichte: Duisburg HR B 9092, Essen HR B 15364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7" style="position:absolute;left:0;text-align:left;margin-left:70pt;margin-top:749.85pt;width:468.85pt;height:58.7pt;z-index:251679744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" filled="f" stroked="f" strokeweight="1pt">
              <v:textbox inset="0,0,0,0">
                <w:txbxContent>
                  <w:p w:rsidR="005A1A95" w:rsidRDefault="005A1A95" w:rsidP="005A1A95">
                    <w:pPr>
                      <w:pStyle w:val="Footer"/>
                    </w:pPr>
                    <w:r>
                      <w:t>thyssenkrupp AG, thyssenkrupp Allee 1, 45143 Essen, Deutschland, T: +49 201 844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-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536236, press@thyssenkrupp.com, www.thyssenkrupp.com</w:t>
                    </w:r>
                  </w:p>
                  <w:p w:rsidR="005A1A95" w:rsidRDefault="005A1A95" w:rsidP="005A1A95">
                    <w:pPr>
                      <w:pStyle w:val="Footer"/>
                    </w:pPr>
                    <w:r>
                      <w:t>Vorsitzender des Aufsichtsrats: Prof. Dr. Ulrich Lehner, Vorstand: Dr. Heinrich Hiesinger, Vorsitzender, Oliver Burkhard, Dr. Donatus Kaufmann, Guido Kerkhoff</w:t>
                    </w:r>
                  </w:p>
                  <w:p w:rsidR="005A1A95" w:rsidRPr="00AF75F1" w:rsidRDefault="005A1A95" w:rsidP="005A1A95">
                    <w:pPr>
                      <w:pStyle w:val="Footer"/>
                    </w:pPr>
                    <w:r>
                      <w:t>Sitz der Gesellschaft: Duisburg und Essen, Registergerichte: Duisburg HR B 9092, Essen HR B 15364</w:t>
                    </w: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F1" w:rsidRDefault="007D3550">
    <w:pPr>
      <w:pStyle w:val="Fuzeile"/>
    </w:pPr>
    <w:r>
      <w:rPr>
        <w:noProof/>
        <w:lang w:val="en-US"/>
      </w:rPr>
      <mc:AlternateContent>
        <mc:Choice Requires="wps">
          <w:drawing>
            <wp:anchor distT="180340" distB="0" distL="114300" distR="114300" simplePos="0" relativeHeight="251677696" behindDoc="0" locked="0" layoutInCell="1" allowOverlap="1" wp14:anchorId="098107A9" wp14:editId="360FA355">
              <wp:simplePos x="0" y="0"/>
              <wp:positionH relativeFrom="page">
                <wp:posOffset>889000</wp:posOffset>
              </wp:positionH>
              <wp:positionV relativeFrom="page">
                <wp:posOffset>9523095</wp:posOffset>
              </wp:positionV>
              <wp:extent cx="5954400" cy="745200"/>
              <wp:effectExtent l="0" t="0" r="8255" b="0"/>
              <wp:wrapTopAndBottom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4400" cy="74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57075" w:rsidRDefault="00957075" w:rsidP="00957075">
                          <w:pPr>
                            <w:pStyle w:val="Fuzeile"/>
                          </w:pPr>
                          <w:r>
                            <w:t>thyssenkrupp AG, thyssenkrupp Allee 1, 45143 Essen, Deutschland, T: +49 201 844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-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536236, press@thyssenkrupp.com, www.thyssenkrupp.com</w:t>
                          </w:r>
                        </w:p>
                        <w:p w:rsidR="00957075" w:rsidRDefault="00957075" w:rsidP="00957075">
                          <w:pPr>
                            <w:pStyle w:val="Fuzeile"/>
                          </w:pPr>
                          <w:r>
                            <w:t>Vorsitzender des Aufsichtsrats:</w:t>
                          </w:r>
                          <w:r w:rsidR="00BD6463">
                            <w:t xml:space="preserve"> N. N.</w:t>
                          </w:r>
                          <w:r w:rsidR="00A03187">
                            <w:t xml:space="preserve">, Vorstand: </w:t>
                          </w:r>
                          <w:r w:rsidR="00387833">
                            <w:t>Guido Kerkhoff</w:t>
                          </w:r>
                          <w:r w:rsidR="007C7B09">
                            <w:t xml:space="preserve"> (</w:t>
                          </w:r>
                          <w:r w:rsidR="00387833">
                            <w:t>Vorsitzender</w:t>
                          </w:r>
                          <w:r w:rsidR="007C7B09">
                            <w:t>)</w:t>
                          </w:r>
                          <w:r w:rsidR="00387833">
                            <w:t xml:space="preserve"> </w:t>
                          </w:r>
                          <w:r>
                            <w:t>Oliver Burkha</w:t>
                          </w:r>
                          <w:r w:rsidR="00387833">
                            <w:t>rd, Dr. Donatus Kaufmann</w:t>
                          </w:r>
                        </w:p>
                        <w:p w:rsidR="007D3550" w:rsidRPr="00AF75F1" w:rsidRDefault="00957075" w:rsidP="00957075">
                          <w:pPr>
                            <w:pStyle w:val="Fuzeile"/>
                          </w:pPr>
                          <w:r>
                            <w:t>Sitz der Gesellschaft: Duisburg und Essen, Registergerichte: Duisburg HR B 9092, Essen HR B 15364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8" style="position:absolute;left:0;text-align:left;margin-left:70pt;margin-top:749.85pt;width:468.85pt;height:58.7pt;z-index:251677696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" filled="f" stroked="f" strokeweight="1pt">
              <v:textbox inset="0,0,0,0">
                <w:txbxContent>
                  <w:p w:rsidR="00957075" w:rsidRDefault="00957075" w:rsidP="00957075">
                    <w:pPr>
                      <w:pStyle w:val="Footer"/>
                    </w:pPr>
                    <w:r>
                      <w:t>thyssenkrupp AG, thyssenkrupp Allee 1, 45143 Essen, Deutschland, T: +49 201 844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-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536236, press@thyssenkrupp.com, www.thyssenkrupp.com</w:t>
                    </w:r>
                  </w:p>
                  <w:p w:rsidR="00957075" w:rsidRDefault="00957075" w:rsidP="00957075">
                    <w:pPr>
                      <w:pStyle w:val="Footer"/>
                    </w:pPr>
                    <w:r>
                      <w:t>Vorsitzender des Aufsichtsrats:</w:t>
                    </w:r>
                    <w:r w:rsidR="00BD6463">
                      <w:t xml:space="preserve"> N. N.</w:t>
                    </w:r>
                    <w:r w:rsidR="00A03187">
                      <w:t xml:space="preserve">, Vorstand: </w:t>
                    </w:r>
                    <w:r w:rsidR="00387833">
                      <w:t>Guido Kerkhoff</w:t>
                    </w:r>
                    <w:r w:rsidR="007C7B09">
                      <w:t xml:space="preserve"> (</w:t>
                    </w:r>
                    <w:r w:rsidR="00387833">
                      <w:t>Vorsitzender</w:t>
                    </w:r>
                    <w:r w:rsidR="007C7B09">
                      <w:t>)</w:t>
                    </w:r>
                    <w:r w:rsidR="00387833">
                      <w:t xml:space="preserve"> </w:t>
                    </w:r>
                    <w:r>
                      <w:t>Oliver Burkha</w:t>
                    </w:r>
                    <w:r w:rsidR="00387833">
                      <w:t>rd, Dr. Donatus Kaufmann</w:t>
                    </w:r>
                  </w:p>
                  <w:p w:rsidR="007D3550" w:rsidRPr="00AF75F1" w:rsidRDefault="00957075" w:rsidP="00957075">
                    <w:pPr>
                      <w:pStyle w:val="Footer"/>
                    </w:pPr>
                    <w:r>
                      <w:t>Sitz der Gesellschaft: Duisburg und Essen, Registergerichte: Duisburg HR B 9092, Essen HR B 15364</w:t>
                    </w: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4E" w:rsidRDefault="00A4334E" w:rsidP="005B5ABA">
      <w:pPr>
        <w:spacing w:line="240" w:lineRule="auto"/>
      </w:pPr>
      <w:r>
        <w:separator/>
      </w:r>
    </w:p>
  </w:footnote>
  <w:footnote w:type="continuationSeparator" w:id="0">
    <w:p w:rsidR="00A4334E" w:rsidRDefault="00A4334E" w:rsidP="005B5A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BA" w:rsidRDefault="00CA4CEB" w:rsidP="008D3DFA">
    <w:pPr>
      <w:pStyle w:val="Kopfzeile"/>
      <w:spacing w:after="870" w:line="280" w:lineRule="atLeast"/>
    </w:pPr>
    <w:r>
      <w:rPr>
        <w:noProof/>
        <w:lang w:val="en-US"/>
      </w:rPr>
      <w:drawing>
        <wp:anchor distT="0" distB="0" distL="114300" distR="114300" simplePos="0" relativeHeight="251675648" behindDoc="1" locked="0" layoutInCell="1" allowOverlap="1" wp14:anchorId="1D3A0B69" wp14:editId="56D48D7D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2E5D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344E627" wp14:editId="753E35AA">
              <wp:simplePos x="0" y="0"/>
              <wp:positionH relativeFrom="page">
                <wp:posOffset>5742940</wp:posOffset>
              </wp:positionH>
              <wp:positionV relativeFrom="page">
                <wp:posOffset>1924685</wp:posOffset>
              </wp:positionV>
              <wp:extent cx="1252220" cy="770255"/>
              <wp:effectExtent l="0" t="0" r="5080" b="1079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2220" cy="770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67FF9" w:rsidRPr="001E7E0A" w:rsidRDefault="00A4334E" w:rsidP="001E7E0A">
                          <w:pPr>
                            <w:pStyle w:val="Datumsangabe"/>
                          </w:pPr>
                          <w:r>
                            <w:fldChar w:fldCharType="begin"/>
                          </w:r>
                          <w:r>
                            <w:instrText xml:space="preserve"> STYLEREF  Datumsangabe  \* MERGEFORMAT </w:instrText>
                          </w:r>
                          <w:r>
                            <w:fldChar w:fldCharType="separate"/>
                          </w:r>
                          <w:r w:rsidR="00412191">
                            <w:rPr>
                              <w:noProof/>
                            </w:rPr>
                            <w:t>September 20, 2018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E67FF9" w:rsidRDefault="00730CA1" w:rsidP="00A70ED2">
                          <w:pPr>
                            <w:pStyle w:val="Seitenzahlangabe"/>
                          </w:pPr>
                          <w:r>
                            <w:t>Pag</w:t>
                          </w:r>
                          <w:r w:rsidR="00490007">
                            <w:t xml:space="preserve">e </w:t>
                          </w:r>
                          <w:r w:rsidR="00490007">
                            <w:fldChar w:fldCharType="begin"/>
                          </w:r>
                          <w:r w:rsidR="00490007">
                            <w:instrText xml:space="preserve"> PAGE   \* MERGEFORMAT </w:instrText>
                          </w:r>
                          <w:r w:rsidR="00490007">
                            <w:fldChar w:fldCharType="separate"/>
                          </w:r>
                          <w:r w:rsidR="00412191">
                            <w:rPr>
                              <w:noProof/>
                            </w:rPr>
                            <w:t>2</w:t>
                          </w:r>
                          <w:r w:rsidR="00490007">
                            <w:fldChar w:fldCharType="end"/>
                          </w:r>
                          <w:r w:rsidR="00490007">
                            <w:t>/</w:t>
                          </w:r>
                          <w:r w:rsidR="00A4334E">
                            <w:fldChar w:fldCharType="begin"/>
                          </w:r>
                          <w:r w:rsidR="00A4334E">
                            <w:instrText xml:space="preserve"> NUMPAGES   \* MERGEFORMAT </w:instrText>
                          </w:r>
                          <w:r w:rsidR="00A4334E">
                            <w:fldChar w:fldCharType="separate"/>
                          </w:r>
                          <w:r w:rsidR="00412191">
                            <w:rPr>
                              <w:noProof/>
                            </w:rPr>
                            <w:t>2</w:t>
                          </w:r>
                          <w:r w:rsidR="00A4334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452.2pt;margin-top:151.55pt;width:98.6pt;height:60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" filled="f" stroked="f" strokeweight="1pt">
              <v:textbox inset="0,0,0,0">
                <w:txbxContent>
                  <w:p w:rsidR="00E67FF9" w:rsidRPr="001E7E0A" w:rsidRDefault="00A4334E" w:rsidP="001E7E0A">
                    <w:pPr>
                      <w:pStyle w:val="Datumsangabe"/>
                    </w:pPr>
                    <w:r>
                      <w:fldChar w:fldCharType="begin"/>
                    </w:r>
                    <w:r>
                      <w:instrText xml:space="preserve"> STYLEREF  Datumsangabe  \* MERGEFORMAT </w:instrText>
                    </w:r>
                    <w:r>
                      <w:fldChar w:fldCharType="separate"/>
                    </w:r>
                    <w:r w:rsidR="00412191">
                      <w:rPr>
                        <w:noProof/>
                      </w:rPr>
                      <w:t>September 20, 2018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E67FF9" w:rsidRDefault="00730CA1" w:rsidP="00A70ED2">
                    <w:pPr>
                      <w:pStyle w:val="Seitenzahlangabe"/>
                    </w:pPr>
                    <w:r>
                      <w:t>Pag</w:t>
                    </w:r>
                    <w:r w:rsidR="00490007">
                      <w:t xml:space="preserve">e </w:t>
                    </w:r>
                    <w:r w:rsidR="00490007">
                      <w:fldChar w:fldCharType="begin"/>
                    </w:r>
                    <w:r w:rsidR="00490007">
                      <w:instrText xml:space="preserve"> PAGE   \* MERGEFORMAT </w:instrText>
                    </w:r>
                    <w:r w:rsidR="00490007">
                      <w:fldChar w:fldCharType="separate"/>
                    </w:r>
                    <w:r w:rsidR="00412191">
                      <w:rPr>
                        <w:noProof/>
                      </w:rPr>
                      <w:t>2</w:t>
                    </w:r>
                    <w:r w:rsidR="00490007">
                      <w:fldChar w:fldCharType="end"/>
                    </w:r>
                    <w:r w:rsidR="00490007">
                      <w:t>/</w:t>
                    </w:r>
                    <w:r w:rsidR="00A4334E">
                      <w:fldChar w:fldCharType="begin"/>
                    </w:r>
                    <w:r w:rsidR="00A4334E">
                      <w:instrText xml:space="preserve"> NUMPAGES   \* MERGEFORMAT </w:instrText>
                    </w:r>
                    <w:r w:rsidR="00A4334E">
                      <w:fldChar w:fldCharType="separate"/>
                    </w:r>
                    <w:r w:rsidR="00412191">
                      <w:rPr>
                        <w:noProof/>
                      </w:rPr>
                      <w:t>2</w:t>
                    </w:r>
                    <w:r w:rsidR="00A4334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B27" w:rsidRDefault="00CA4CEB">
    <w:pPr>
      <w:pStyle w:val="Kopfzeile"/>
    </w:pPr>
    <w:r>
      <w:rPr>
        <w:noProof/>
        <w:lang w:val="en-US"/>
      </w:rPr>
      <w:drawing>
        <wp:anchor distT="0" distB="0" distL="114300" distR="114300" simplePos="0" relativeHeight="251673600" behindDoc="1" locked="0" layoutInCell="1" allowOverlap="1" wp14:anchorId="54E8CFBB" wp14:editId="02762549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093A">
      <w:t>Press</w:t>
    </w:r>
    <w:r w:rsidR="00730CA1">
      <w:t xml:space="preserve"> release</w:t>
    </w:r>
    <w:r w:rsidR="00855504" w:rsidRPr="00855504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.75pt;height:3.75pt" o:bullet="t">
        <v:imagedata r:id="rId1" o:title="Bullet_blau_RGB_klein"/>
      </v:shape>
    </w:pict>
  </w:numPicBullet>
  <w:numPicBullet w:numPicBulletId="1">
    <w:pict>
      <v:shape id="_x0000_i1041" type="#_x0000_t75" style="width:3.75pt;height:3.75pt" o:bullet="t">
        <v:imagedata r:id="rId2" o:title="Bullet_blau_RGB_mittelklein_02"/>
      </v:shape>
    </w:pict>
  </w:numPicBullet>
  <w:abstractNum w:abstractNumId="0">
    <w:nsid w:val="0FBB2672"/>
    <w:multiLevelType w:val="hybridMultilevel"/>
    <w:tmpl w:val="5DD8B698"/>
    <w:lvl w:ilvl="0" w:tplc="52144F1A">
      <w:start w:val="1"/>
      <w:numFmt w:val="bullet"/>
      <w:pStyle w:val="Bulletliste"/>
      <w:lvlText w:val="–"/>
      <w:lvlJc w:val="left"/>
      <w:pPr>
        <w:ind w:left="720" w:hanging="360"/>
      </w:pPr>
      <w:rPr>
        <w:rFonts w:ascii="TKTypeRegular" w:hAnsi="TKType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80583"/>
    <w:multiLevelType w:val="multilevel"/>
    <w:tmpl w:val="EAF4384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00A0F5" w:themeColor="accent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00A0F5" w:themeColor="accent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00A0F5" w:themeColor="accent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00A0F5" w:themeColor="accent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00A0F5" w:themeColor="accent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00A0F5" w:themeColor="accent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00A0F5" w:themeColor="accent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00A0F5" w:themeColor="accent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00A0F5" w:themeColor="accent1"/>
      </w:rPr>
    </w:lvl>
  </w:abstractNum>
  <w:abstractNum w:abstractNumId="2">
    <w:nsid w:val="19CE1ACE"/>
    <w:multiLevelType w:val="multilevel"/>
    <w:tmpl w:val="BE900B5A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70AD47" w:themeColor="accent6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70AD47" w:themeColor="accent6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70AD47" w:themeColor="accent6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70AD47" w:themeColor="accent6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70AD47" w:themeColor="accent6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70AD47" w:themeColor="accent6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70AD47" w:themeColor="accent6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70AD47" w:themeColor="accent6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70AD47" w:themeColor="accent6"/>
      </w:rPr>
    </w:lvl>
  </w:abstractNum>
  <w:abstractNum w:abstractNumId="3">
    <w:nsid w:val="1C203C0E"/>
    <w:multiLevelType w:val="multilevel"/>
    <w:tmpl w:val="C4B294E6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ED7D31" w:themeColor="accent2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ED7D31" w:themeColor="accent2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ED7D31" w:themeColor="accent2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ED7D31" w:themeColor="accent2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ED7D31" w:themeColor="accent2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ED7D31" w:themeColor="accent2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ED7D31" w:themeColor="accent2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ED7D31" w:themeColor="accent2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ED7D31" w:themeColor="accent2"/>
      </w:rPr>
    </w:lvl>
  </w:abstractNum>
  <w:abstractNum w:abstractNumId="4">
    <w:nsid w:val="29EA3BD6"/>
    <w:multiLevelType w:val="multilevel"/>
    <w:tmpl w:val="B6600F04"/>
    <w:lvl w:ilvl="0">
      <w:start w:val="1"/>
      <w:numFmt w:val="decimal"/>
      <w:pStyle w:val="Num123"/>
      <w:lvlText w:val="%1."/>
      <w:lvlJc w:val="left"/>
      <w:pPr>
        <w:ind w:left="425" w:hanging="28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353269E"/>
    <w:multiLevelType w:val="multilevel"/>
    <w:tmpl w:val="1B7A6B0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  <w:color w:val="07428A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6">
    <w:nsid w:val="3AE46ABF"/>
    <w:multiLevelType w:val="multilevel"/>
    <w:tmpl w:val="7F206AEC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A5A5A5" w:themeColor="accent3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A5A5A5" w:themeColor="accent3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A5A5A5" w:themeColor="accent3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A5A5A5" w:themeColor="accent3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A5A5A5" w:themeColor="accent3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A5A5A5" w:themeColor="accent3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A5A5A5" w:themeColor="accent3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A5A5A5" w:themeColor="accent3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A5A5A5" w:themeColor="accent3"/>
      </w:rPr>
    </w:lvl>
  </w:abstractNum>
  <w:abstractNum w:abstractNumId="7">
    <w:nsid w:val="42C77BE3"/>
    <w:multiLevelType w:val="hybridMultilevel"/>
    <w:tmpl w:val="AEA68FB2"/>
    <w:lvl w:ilvl="0" w:tplc="11B81D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9168B"/>
    <w:multiLevelType w:val="multilevel"/>
    <w:tmpl w:val="FEA2115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–"/>
      <w:lvlJc w:val="left"/>
      <w:pPr>
        <w:ind w:left="852" w:hanging="284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9">
    <w:nsid w:val="4C231B83"/>
    <w:multiLevelType w:val="multilevel"/>
    <w:tmpl w:val="3B3010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lowerRoman"/>
      <w:lvlText w:val="(%2.)"/>
      <w:lvlJc w:val="left"/>
      <w:pPr>
        <w:ind w:left="425" w:hanging="42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52240DB"/>
    <w:multiLevelType w:val="hybridMultilevel"/>
    <w:tmpl w:val="B32072D0"/>
    <w:lvl w:ilvl="0" w:tplc="FD74E710">
      <w:start w:val="1"/>
      <w:numFmt w:val="bullet"/>
      <w:lvlText w:val="›"/>
      <w:lvlJc w:val="left"/>
      <w:pPr>
        <w:ind w:left="170" w:hanging="170"/>
      </w:pPr>
      <w:rPr>
        <w:rFonts w:ascii="Arial Black" w:hAnsi="Arial Black" w:hint="default"/>
        <w:color w:val="ED7D31" w:themeColor="accen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37468"/>
    <w:multiLevelType w:val="multilevel"/>
    <w:tmpl w:val="AF76BA2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FFFFFF" w:themeColor="background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FFFFFF" w:themeColor="background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FFFFFF" w:themeColor="background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FFFFFF" w:themeColor="background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FFFFFF" w:themeColor="background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FFFFFF" w:themeColor="background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FFFFFF" w:themeColor="background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FFFFFF" w:themeColor="background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FFFFFF" w:themeColor="background1"/>
      </w:rPr>
    </w:lvl>
  </w:abstractNum>
  <w:abstractNum w:abstractNumId="12">
    <w:nsid w:val="5C6C701F"/>
    <w:multiLevelType w:val="hybridMultilevel"/>
    <w:tmpl w:val="B7D29996"/>
    <w:lvl w:ilvl="0" w:tplc="BFACC82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937F4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552CE3"/>
    <w:multiLevelType w:val="hybridMultilevel"/>
    <w:tmpl w:val="7A78B7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467265"/>
    <w:multiLevelType w:val="multilevel"/>
    <w:tmpl w:val="047A3A36"/>
    <w:lvl w:ilvl="0"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5"/>
  </w:num>
  <w:num w:numId="5">
    <w:abstractNumId w:val="8"/>
  </w:num>
  <w:num w:numId="6">
    <w:abstractNumId w:val="5"/>
  </w:num>
  <w:num w:numId="7">
    <w:abstractNumId w:val="8"/>
  </w:num>
  <w:num w:numId="8">
    <w:abstractNumId w:val="9"/>
  </w:num>
  <w:num w:numId="9">
    <w:abstractNumId w:val="8"/>
  </w:num>
  <w:num w:numId="10">
    <w:abstractNumId w:val="8"/>
  </w:num>
  <w:num w:numId="11">
    <w:abstractNumId w:val="14"/>
  </w:num>
  <w:num w:numId="12">
    <w:abstractNumId w:val="14"/>
  </w:num>
  <w:num w:numId="13">
    <w:abstractNumId w:val="14"/>
  </w:num>
  <w:num w:numId="14">
    <w:abstractNumId w:val="1"/>
  </w:num>
  <w:num w:numId="15">
    <w:abstractNumId w:val="2"/>
  </w:num>
  <w:num w:numId="16">
    <w:abstractNumId w:val="3"/>
  </w:num>
  <w:num w:numId="17">
    <w:abstractNumId w:val="6"/>
  </w:num>
  <w:num w:numId="18">
    <w:abstractNumId w:val="11"/>
  </w:num>
  <w:num w:numId="19">
    <w:abstractNumId w:val="10"/>
  </w:num>
  <w:num w:numId="20">
    <w:abstractNumId w:val="7"/>
  </w:num>
  <w:num w:numId="21">
    <w:abstractNumId w:val="4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336"/>
    <w:rsid w:val="00000224"/>
    <w:rsid w:val="000117CB"/>
    <w:rsid w:val="00013973"/>
    <w:rsid w:val="00021A3E"/>
    <w:rsid w:val="00022818"/>
    <w:rsid w:val="00040FF0"/>
    <w:rsid w:val="000416B2"/>
    <w:rsid w:val="00041D56"/>
    <w:rsid w:val="00047BF9"/>
    <w:rsid w:val="00056719"/>
    <w:rsid w:val="00056B18"/>
    <w:rsid w:val="0006281E"/>
    <w:rsid w:val="00065D3B"/>
    <w:rsid w:val="000677D4"/>
    <w:rsid w:val="00067B08"/>
    <w:rsid w:val="00085CC6"/>
    <w:rsid w:val="000A40CF"/>
    <w:rsid w:val="000D4D6C"/>
    <w:rsid w:val="000E478B"/>
    <w:rsid w:val="000F62A0"/>
    <w:rsid w:val="00102C50"/>
    <w:rsid w:val="001306E1"/>
    <w:rsid w:val="001364F9"/>
    <w:rsid w:val="001451D3"/>
    <w:rsid w:val="001861FA"/>
    <w:rsid w:val="001A259A"/>
    <w:rsid w:val="001A6CD7"/>
    <w:rsid w:val="001B118B"/>
    <w:rsid w:val="001B5D61"/>
    <w:rsid w:val="001C001F"/>
    <w:rsid w:val="001C031C"/>
    <w:rsid w:val="001C5486"/>
    <w:rsid w:val="001E7E0A"/>
    <w:rsid w:val="0022554F"/>
    <w:rsid w:val="00243C72"/>
    <w:rsid w:val="0024653B"/>
    <w:rsid w:val="00265BD0"/>
    <w:rsid w:val="002C62A1"/>
    <w:rsid w:val="002D1B27"/>
    <w:rsid w:val="002E2CC9"/>
    <w:rsid w:val="002F56D0"/>
    <w:rsid w:val="00304A38"/>
    <w:rsid w:val="00311793"/>
    <w:rsid w:val="00323E6F"/>
    <w:rsid w:val="003312D4"/>
    <w:rsid w:val="003412BB"/>
    <w:rsid w:val="003440A4"/>
    <w:rsid w:val="00347759"/>
    <w:rsid w:val="00350B06"/>
    <w:rsid w:val="003611C0"/>
    <w:rsid w:val="00372E6F"/>
    <w:rsid w:val="00374CE1"/>
    <w:rsid w:val="003857D6"/>
    <w:rsid w:val="00386EDA"/>
    <w:rsid w:val="00387833"/>
    <w:rsid w:val="00394191"/>
    <w:rsid w:val="003A2163"/>
    <w:rsid w:val="003B1E7E"/>
    <w:rsid w:val="003C3F58"/>
    <w:rsid w:val="003E79E6"/>
    <w:rsid w:val="00402E5D"/>
    <w:rsid w:val="00412191"/>
    <w:rsid w:val="00424DC1"/>
    <w:rsid w:val="004454A2"/>
    <w:rsid w:val="00457F9F"/>
    <w:rsid w:val="00466E32"/>
    <w:rsid w:val="00467F61"/>
    <w:rsid w:val="00477103"/>
    <w:rsid w:val="00485FCD"/>
    <w:rsid w:val="00490007"/>
    <w:rsid w:val="004C1133"/>
    <w:rsid w:val="004C43B9"/>
    <w:rsid w:val="004D1918"/>
    <w:rsid w:val="004D290C"/>
    <w:rsid w:val="004D4520"/>
    <w:rsid w:val="004E0336"/>
    <w:rsid w:val="004E1549"/>
    <w:rsid w:val="004F3F4D"/>
    <w:rsid w:val="004F603C"/>
    <w:rsid w:val="005028EC"/>
    <w:rsid w:val="00502CE9"/>
    <w:rsid w:val="0050798B"/>
    <w:rsid w:val="00515661"/>
    <w:rsid w:val="005159E6"/>
    <w:rsid w:val="0052707C"/>
    <w:rsid w:val="005356B9"/>
    <w:rsid w:val="00540D1E"/>
    <w:rsid w:val="00544BC4"/>
    <w:rsid w:val="00556640"/>
    <w:rsid w:val="00557D40"/>
    <w:rsid w:val="005623E6"/>
    <w:rsid w:val="00563A7F"/>
    <w:rsid w:val="00572FD2"/>
    <w:rsid w:val="00573DC5"/>
    <w:rsid w:val="00584019"/>
    <w:rsid w:val="00584295"/>
    <w:rsid w:val="005851CA"/>
    <w:rsid w:val="00585C45"/>
    <w:rsid w:val="00586019"/>
    <w:rsid w:val="00593146"/>
    <w:rsid w:val="0059570E"/>
    <w:rsid w:val="005A1A95"/>
    <w:rsid w:val="005A1EF6"/>
    <w:rsid w:val="005B5ABA"/>
    <w:rsid w:val="005E7FCB"/>
    <w:rsid w:val="005F7605"/>
    <w:rsid w:val="00606EE4"/>
    <w:rsid w:val="00614B87"/>
    <w:rsid w:val="006366E0"/>
    <w:rsid w:val="00686791"/>
    <w:rsid w:val="006870AC"/>
    <w:rsid w:val="00690122"/>
    <w:rsid w:val="006977CF"/>
    <w:rsid w:val="006A77A3"/>
    <w:rsid w:val="006C4DE2"/>
    <w:rsid w:val="006D2BC1"/>
    <w:rsid w:val="006E5B34"/>
    <w:rsid w:val="007065C5"/>
    <w:rsid w:val="007226A9"/>
    <w:rsid w:val="00730CA1"/>
    <w:rsid w:val="00741356"/>
    <w:rsid w:val="00743CA5"/>
    <w:rsid w:val="0075351F"/>
    <w:rsid w:val="00755DC2"/>
    <w:rsid w:val="00777040"/>
    <w:rsid w:val="00785030"/>
    <w:rsid w:val="007B21C7"/>
    <w:rsid w:val="007B7169"/>
    <w:rsid w:val="007C2073"/>
    <w:rsid w:val="007C2226"/>
    <w:rsid w:val="007C45CE"/>
    <w:rsid w:val="007C6F64"/>
    <w:rsid w:val="007C7B09"/>
    <w:rsid w:val="007D2DC3"/>
    <w:rsid w:val="007D3550"/>
    <w:rsid w:val="007F374E"/>
    <w:rsid w:val="00813921"/>
    <w:rsid w:val="0083279D"/>
    <w:rsid w:val="00841D01"/>
    <w:rsid w:val="00855504"/>
    <w:rsid w:val="0085632E"/>
    <w:rsid w:val="00874877"/>
    <w:rsid w:val="0087668E"/>
    <w:rsid w:val="008A7BF0"/>
    <w:rsid w:val="008B3481"/>
    <w:rsid w:val="008B6309"/>
    <w:rsid w:val="008C4331"/>
    <w:rsid w:val="008D1C62"/>
    <w:rsid w:val="008D3DFA"/>
    <w:rsid w:val="008D5EEB"/>
    <w:rsid w:val="008F1C7C"/>
    <w:rsid w:val="008F2FF4"/>
    <w:rsid w:val="009110E9"/>
    <w:rsid w:val="00922375"/>
    <w:rsid w:val="0092247E"/>
    <w:rsid w:val="00932548"/>
    <w:rsid w:val="00957075"/>
    <w:rsid w:val="009A2335"/>
    <w:rsid w:val="009B57CB"/>
    <w:rsid w:val="009B6480"/>
    <w:rsid w:val="009B72A2"/>
    <w:rsid w:val="009B7E57"/>
    <w:rsid w:val="009C0EFE"/>
    <w:rsid w:val="009D2BE0"/>
    <w:rsid w:val="009D6ABA"/>
    <w:rsid w:val="009F576B"/>
    <w:rsid w:val="00A03187"/>
    <w:rsid w:val="00A16F76"/>
    <w:rsid w:val="00A24EB3"/>
    <w:rsid w:val="00A429FE"/>
    <w:rsid w:val="00A4334E"/>
    <w:rsid w:val="00A51FAE"/>
    <w:rsid w:val="00A54FA1"/>
    <w:rsid w:val="00A64035"/>
    <w:rsid w:val="00A67B90"/>
    <w:rsid w:val="00A70C82"/>
    <w:rsid w:val="00A70ED2"/>
    <w:rsid w:val="00AC49B6"/>
    <w:rsid w:val="00AD1CF1"/>
    <w:rsid w:val="00AD28B9"/>
    <w:rsid w:val="00AE0DFC"/>
    <w:rsid w:val="00AF4318"/>
    <w:rsid w:val="00AF75F1"/>
    <w:rsid w:val="00B147E8"/>
    <w:rsid w:val="00B56DC4"/>
    <w:rsid w:val="00B579A7"/>
    <w:rsid w:val="00B61DEE"/>
    <w:rsid w:val="00B77C8B"/>
    <w:rsid w:val="00B846E0"/>
    <w:rsid w:val="00B87D83"/>
    <w:rsid w:val="00B9508B"/>
    <w:rsid w:val="00B97794"/>
    <w:rsid w:val="00BC231C"/>
    <w:rsid w:val="00BD3EE5"/>
    <w:rsid w:val="00BD5051"/>
    <w:rsid w:val="00BD6463"/>
    <w:rsid w:val="00C0603C"/>
    <w:rsid w:val="00C22016"/>
    <w:rsid w:val="00C3733B"/>
    <w:rsid w:val="00C45B0F"/>
    <w:rsid w:val="00C61CF1"/>
    <w:rsid w:val="00C62F60"/>
    <w:rsid w:val="00C73BC2"/>
    <w:rsid w:val="00C73D52"/>
    <w:rsid w:val="00CA344E"/>
    <w:rsid w:val="00CA4CEB"/>
    <w:rsid w:val="00CC7769"/>
    <w:rsid w:val="00CD4852"/>
    <w:rsid w:val="00CE0E65"/>
    <w:rsid w:val="00CE1ACD"/>
    <w:rsid w:val="00CF3328"/>
    <w:rsid w:val="00D003F8"/>
    <w:rsid w:val="00D335B3"/>
    <w:rsid w:val="00D42B7D"/>
    <w:rsid w:val="00D503B9"/>
    <w:rsid w:val="00D50499"/>
    <w:rsid w:val="00D55104"/>
    <w:rsid w:val="00D615EC"/>
    <w:rsid w:val="00D66EA9"/>
    <w:rsid w:val="00D8016B"/>
    <w:rsid w:val="00D90483"/>
    <w:rsid w:val="00D92877"/>
    <w:rsid w:val="00D9726C"/>
    <w:rsid w:val="00DA5A54"/>
    <w:rsid w:val="00DE2E15"/>
    <w:rsid w:val="00E05A1A"/>
    <w:rsid w:val="00E27D5E"/>
    <w:rsid w:val="00E3039A"/>
    <w:rsid w:val="00E43F1D"/>
    <w:rsid w:val="00E504B2"/>
    <w:rsid w:val="00E67FF9"/>
    <w:rsid w:val="00E72E7F"/>
    <w:rsid w:val="00E73B3F"/>
    <w:rsid w:val="00E756E7"/>
    <w:rsid w:val="00E77D96"/>
    <w:rsid w:val="00E829A1"/>
    <w:rsid w:val="00E874B9"/>
    <w:rsid w:val="00E97A69"/>
    <w:rsid w:val="00EC0A49"/>
    <w:rsid w:val="00ED4EEF"/>
    <w:rsid w:val="00EE05F3"/>
    <w:rsid w:val="00F020CA"/>
    <w:rsid w:val="00F1188E"/>
    <w:rsid w:val="00F11918"/>
    <w:rsid w:val="00F11E19"/>
    <w:rsid w:val="00F13F4B"/>
    <w:rsid w:val="00F22FC8"/>
    <w:rsid w:val="00F246D2"/>
    <w:rsid w:val="00F257A0"/>
    <w:rsid w:val="00F31AA9"/>
    <w:rsid w:val="00F4093A"/>
    <w:rsid w:val="00F41068"/>
    <w:rsid w:val="00F51811"/>
    <w:rsid w:val="00F5603C"/>
    <w:rsid w:val="00F67BFF"/>
    <w:rsid w:val="00F934AC"/>
    <w:rsid w:val="00FA719A"/>
    <w:rsid w:val="00FA79C7"/>
    <w:rsid w:val="00FB20DF"/>
    <w:rsid w:val="00FB2793"/>
    <w:rsid w:val="00FD23C7"/>
    <w:rsid w:val="00FD768B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2375"/>
    <w:pPr>
      <w:spacing w:after="0" w:line="280" w:lineRule="atLeast"/>
    </w:pPr>
    <w:rPr>
      <w:color w:val="000000" w:themeColor="text1"/>
      <w:sz w:val="20"/>
    </w:rPr>
  </w:style>
  <w:style w:type="paragraph" w:styleId="berschrift1">
    <w:name w:val="heading 1"/>
    <w:basedOn w:val="Standard"/>
    <w:next w:val="Standard"/>
    <w:link w:val="berschrift1Zchn"/>
    <w:rsid w:val="00D335B3"/>
    <w:pPr>
      <w:keepNext/>
      <w:keepLines/>
      <w:numPr>
        <w:numId w:val="13"/>
      </w:numPr>
      <w:suppressAutoHyphens/>
      <w:spacing w:after="250" w:line="250" w:lineRule="atLeast"/>
      <w:outlineLvl w:val="0"/>
    </w:pPr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styleId="berschrift2">
    <w:name w:val="heading 2"/>
    <w:basedOn w:val="berschrift3"/>
    <w:next w:val="Standard"/>
    <w:link w:val="berschrift2Zchn"/>
    <w:rsid w:val="00D335B3"/>
    <w:pPr>
      <w:numPr>
        <w:ilvl w:val="1"/>
      </w:numPr>
      <w:outlineLvl w:val="1"/>
    </w:pPr>
    <w:rPr>
      <w:color w:val="000066"/>
      <w:lang w:val="en-GB"/>
    </w:rPr>
  </w:style>
  <w:style w:type="paragraph" w:styleId="berschrift3">
    <w:name w:val="heading 3"/>
    <w:basedOn w:val="Standard"/>
    <w:next w:val="Standard"/>
    <w:link w:val="berschrift3Zchn"/>
    <w:rsid w:val="00D335B3"/>
    <w:pPr>
      <w:numPr>
        <w:ilvl w:val="2"/>
        <w:numId w:val="13"/>
      </w:numPr>
      <w:autoSpaceDE w:val="0"/>
      <w:autoSpaceDN w:val="0"/>
      <w:adjustRightInd w:val="0"/>
      <w:spacing w:after="250" w:line="250" w:lineRule="atLeast"/>
      <w:outlineLvl w:val="2"/>
    </w:pPr>
    <w:rPr>
      <w:rFonts w:ascii="Frutiger 45 Light" w:eastAsia="Times New Roman" w:hAnsi="Frutiger 45 Light" w:cs="Arial"/>
      <w:b/>
      <w:bCs/>
      <w:color w:val="000000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D335B3"/>
    <w:rPr>
      <w:rFonts w:ascii="Frutiger 45 Light" w:eastAsia="Times New Roman" w:hAnsi="Frutiger 45 Light" w:cs="Arial"/>
      <w:b/>
      <w:bCs/>
      <w:color w:val="000000"/>
      <w:sz w:val="20"/>
      <w:szCs w:val="20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rsid w:val="00D335B3"/>
    <w:rPr>
      <w:rFonts w:ascii="Frutiger 45 Light" w:eastAsia="Times New Roman" w:hAnsi="Frutiger 45 Light" w:cs="Arial"/>
      <w:b/>
      <w:bCs/>
      <w:color w:val="000066"/>
      <w:sz w:val="20"/>
      <w:szCs w:val="20"/>
      <w:lang w:val="en-GB" w:eastAsia="de-DE"/>
    </w:rPr>
  </w:style>
  <w:style w:type="character" w:customStyle="1" w:styleId="berschrift1Zchn">
    <w:name w:val="Überschrift 1 Zchn"/>
    <w:basedOn w:val="Absatz-Standardschriftart"/>
    <w:link w:val="berschrift1"/>
    <w:rsid w:val="00D335B3"/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customStyle="1" w:styleId="SectionHeader">
    <w:name w:val="Section Header"/>
    <w:basedOn w:val="Standard"/>
    <w:link w:val="SectionHeaderChar"/>
    <w:rsid w:val="004D4520"/>
    <w:pPr>
      <w:keepNext/>
      <w:keepLines/>
      <w:pBdr>
        <w:bottom w:val="single" w:sz="24" w:space="1" w:color="44546A" w:themeColor="text2"/>
      </w:pBdr>
      <w:spacing w:before="120" w:after="120" w:line="300" w:lineRule="exact"/>
      <w:jc w:val="both"/>
      <w:outlineLvl w:val="1"/>
    </w:pPr>
    <w:rPr>
      <w:rFonts w:eastAsia="PMingLiU" w:cstheme="minorHAnsi"/>
      <w:b/>
      <w:bCs/>
      <w:position w:val="2"/>
      <w:sz w:val="24"/>
      <w:lang w:val="en-CA" w:eastAsia="zh-TW"/>
    </w:rPr>
  </w:style>
  <w:style w:type="character" w:customStyle="1" w:styleId="SectionHeaderChar">
    <w:name w:val="Section Header Char"/>
    <w:basedOn w:val="Absatz-Standardschriftart"/>
    <w:link w:val="SectionHeader"/>
    <w:rsid w:val="004D4520"/>
    <w:rPr>
      <w:rFonts w:eastAsia="PMingLiU" w:cstheme="minorHAnsi"/>
      <w:b/>
      <w:bCs/>
      <w:color w:val="000000" w:themeColor="text1"/>
      <w:position w:val="2"/>
      <w:sz w:val="24"/>
      <w:lang w:val="en-CA" w:eastAsia="zh-TW"/>
    </w:rPr>
  </w:style>
  <w:style w:type="paragraph" w:styleId="Listenabsatz">
    <w:name w:val="List Paragraph"/>
    <w:basedOn w:val="Standard"/>
    <w:uiPriority w:val="34"/>
    <w:rsid w:val="00085CC6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085CC6"/>
    <w:pPr>
      <w:spacing w:before="120" w:after="240" w:line="190" w:lineRule="atLeast"/>
    </w:pPr>
    <w:rPr>
      <w:bCs/>
      <w:sz w:val="16"/>
      <w:szCs w:val="18"/>
    </w:rPr>
  </w:style>
  <w:style w:type="paragraph" w:customStyle="1" w:styleId="Num123">
    <w:name w:val="Num 123"/>
    <w:basedOn w:val="Standard"/>
    <w:rsid w:val="003312D4"/>
    <w:pPr>
      <w:numPr>
        <w:numId w:val="21"/>
      </w:numPr>
      <w:spacing w:line="300" w:lineRule="atLeast"/>
    </w:pPr>
  </w:style>
  <w:style w:type="paragraph" w:customStyle="1" w:styleId="Tabellentext">
    <w:name w:val="Tabellentext"/>
    <w:basedOn w:val="Standard"/>
    <w:rsid w:val="008A7BF0"/>
    <w:pPr>
      <w:spacing w:line="250" w:lineRule="atLeast"/>
    </w:pPr>
    <w:rPr>
      <w:sz w:val="19"/>
      <w:lang w:val="fr-FR"/>
    </w:rPr>
  </w:style>
  <w:style w:type="paragraph" w:customStyle="1" w:styleId="Tabellenberschrift">
    <w:name w:val="Tabellenüberschrift"/>
    <w:basedOn w:val="Standard"/>
    <w:rsid w:val="008A7BF0"/>
    <w:pPr>
      <w:spacing w:line="250" w:lineRule="atLeast"/>
    </w:pPr>
    <w:rPr>
      <w:rFonts w:ascii="Typiqal Mono Medium" w:hAnsi="Typiqal Mono Medium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1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4093A"/>
    <w:pPr>
      <w:tabs>
        <w:tab w:val="center" w:pos="4536"/>
        <w:tab w:val="right" w:pos="9072"/>
      </w:tabs>
      <w:spacing w:before="1140" w:line="296" w:lineRule="atLeast"/>
    </w:pPr>
    <w:rPr>
      <w:rFonts w:ascii="TKTypeMedium" w:hAnsi="TKTypeMedium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F4093A"/>
    <w:rPr>
      <w:rFonts w:ascii="TKTypeMedium" w:hAnsi="TKTypeMedium"/>
      <w:color w:val="000000" w:themeColor="text1"/>
      <w:sz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A70ED2"/>
    <w:pPr>
      <w:tabs>
        <w:tab w:val="center" w:pos="4536"/>
        <w:tab w:val="right" w:pos="9072"/>
      </w:tabs>
      <w:spacing w:line="200" w:lineRule="atLeast"/>
      <w:ind w:left="6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70ED2"/>
    <w:rPr>
      <w:color w:val="000000" w:themeColor="text1"/>
      <w:sz w:val="14"/>
    </w:rPr>
  </w:style>
  <w:style w:type="table" w:styleId="Tabellenraster">
    <w:name w:val="Table Grid"/>
    <w:basedOn w:val="NormaleTabelle"/>
    <w:uiPriority w:val="39"/>
    <w:rsid w:val="00D6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adresse1">
    <w:name w:val="Absenderadresse1"/>
    <w:basedOn w:val="Standard"/>
    <w:rsid w:val="00056719"/>
    <w:pPr>
      <w:spacing w:after="250" w:line="200" w:lineRule="atLeast"/>
    </w:pPr>
    <w:rPr>
      <w:spacing w:val="4"/>
      <w:sz w:val="14"/>
    </w:rPr>
  </w:style>
  <w:style w:type="paragraph" w:customStyle="1" w:styleId="Funktionstitel">
    <w:name w:val="Funktionstitel"/>
    <w:basedOn w:val="Standard"/>
    <w:rsid w:val="00CE1ACD"/>
    <w:pPr>
      <w:spacing w:line="200" w:lineRule="atLeast"/>
      <w:ind w:left="6"/>
    </w:pPr>
    <w:rPr>
      <w:color w:val="00A0F5" w:themeColor="accent1"/>
      <w:spacing w:val="4"/>
      <w:sz w:val="14"/>
    </w:rPr>
  </w:style>
  <w:style w:type="paragraph" w:customStyle="1" w:styleId="Datumsangabe">
    <w:name w:val="Datumsangabe"/>
    <w:basedOn w:val="Funktionstitel"/>
    <w:qFormat/>
    <w:rsid w:val="00A70ED2"/>
    <w:rPr>
      <w:color w:val="000000" w:themeColor="text1"/>
      <w:spacing w:val="0"/>
    </w:rPr>
  </w:style>
  <w:style w:type="paragraph" w:customStyle="1" w:styleId="Betreffzeile">
    <w:name w:val="Betreffzeile"/>
    <w:basedOn w:val="Standard"/>
    <w:next w:val="Standard"/>
    <w:qFormat/>
    <w:rsid w:val="008F2FF4"/>
    <w:rPr>
      <w:rFonts w:ascii="TKTypeMedium" w:hAnsi="TKTypeMedium"/>
    </w:rPr>
  </w:style>
  <w:style w:type="paragraph" w:customStyle="1" w:styleId="Seitenzahlangabe">
    <w:name w:val="Seitenzahlangabe"/>
    <w:basedOn w:val="Datumsangabe"/>
    <w:qFormat/>
    <w:rsid w:val="00A70ED2"/>
  </w:style>
  <w:style w:type="paragraph" w:customStyle="1" w:styleId="Ansprechpartner">
    <w:name w:val="Ansprechpartner"/>
    <w:basedOn w:val="Standard"/>
    <w:rsid w:val="00E67FF9"/>
    <w:rPr>
      <w:color w:val="00A0F5" w:themeColor="accent1"/>
    </w:rPr>
  </w:style>
  <w:style w:type="character" w:styleId="Platzhaltertext">
    <w:name w:val="Placeholder Text"/>
    <w:basedOn w:val="Absatz-Standardschriftart"/>
    <w:uiPriority w:val="99"/>
    <w:semiHidden/>
    <w:rsid w:val="007C45CE"/>
    <w:rPr>
      <w:color w:val="808080"/>
    </w:rPr>
  </w:style>
  <w:style w:type="paragraph" w:customStyle="1" w:styleId="BusinessArea">
    <w:name w:val="Business Area"/>
    <w:basedOn w:val="Datumsangabe"/>
    <w:qFormat/>
    <w:rsid w:val="00A70ED2"/>
  </w:style>
  <w:style w:type="paragraph" w:styleId="Titel">
    <w:name w:val="Title"/>
    <w:basedOn w:val="Standard"/>
    <w:next w:val="Standard"/>
    <w:link w:val="TitelZchn"/>
    <w:uiPriority w:val="10"/>
    <w:rsid w:val="00F4093A"/>
    <w:pPr>
      <w:spacing w:line="336" w:lineRule="atLeast"/>
      <w:contextualSpacing/>
    </w:pPr>
    <w:rPr>
      <w:rFonts w:ascii="TKTypeMedium" w:eastAsiaTheme="majorEastAsia" w:hAnsi="TKTypeMedium" w:cstheme="majorBidi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093A"/>
    <w:rPr>
      <w:rFonts w:ascii="TKTypeMedium" w:eastAsiaTheme="majorEastAsia" w:hAnsi="TKTypeMedium" w:cstheme="majorBidi"/>
      <w:color w:val="000000" w:themeColor="text1"/>
      <w:spacing w:val="5"/>
      <w:kern w:val="28"/>
      <w:sz w:val="28"/>
      <w:szCs w:val="52"/>
    </w:rPr>
  </w:style>
  <w:style w:type="paragraph" w:customStyle="1" w:styleId="Zwischenberschrift">
    <w:name w:val="Zwischenüberschrift"/>
    <w:basedOn w:val="Standard"/>
    <w:next w:val="Standard"/>
    <w:qFormat/>
    <w:rsid w:val="001E7E0A"/>
    <w:rPr>
      <w:rFonts w:ascii="TKTypeMedium" w:hAnsi="TKTypeMedium"/>
    </w:rPr>
  </w:style>
  <w:style w:type="paragraph" w:customStyle="1" w:styleId="Bulletliste">
    <w:name w:val="Bulletliste"/>
    <w:basedOn w:val="Standard"/>
    <w:qFormat/>
    <w:rsid w:val="0059570E"/>
    <w:pPr>
      <w:numPr>
        <w:numId w:val="22"/>
      </w:numPr>
      <w:ind w:left="504" w:hanging="220"/>
    </w:pPr>
  </w:style>
  <w:style w:type="character" w:styleId="Hyperlink">
    <w:name w:val="Hyperlink"/>
    <w:basedOn w:val="Absatz-Standardschriftart"/>
    <w:uiPriority w:val="99"/>
    <w:unhideWhenUsed/>
    <w:rsid w:val="009F576B"/>
    <w:rPr>
      <w:color w:val="0563C1" w:themeColor="hyperlink"/>
      <w:u w:val="single"/>
    </w:rPr>
  </w:style>
  <w:style w:type="paragraph" w:customStyle="1" w:styleId="beruns">
    <w:name w:val="Über uns"/>
    <w:basedOn w:val="Standard"/>
    <w:next w:val="Standard"/>
    <w:qFormat/>
    <w:rsid w:val="004D1918"/>
    <w:pPr>
      <w:spacing w:line="260" w:lineRule="atLeast"/>
    </w:pPr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E829A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2375"/>
    <w:pPr>
      <w:spacing w:after="0" w:line="280" w:lineRule="atLeast"/>
    </w:pPr>
    <w:rPr>
      <w:color w:val="000000" w:themeColor="text1"/>
      <w:sz w:val="20"/>
    </w:rPr>
  </w:style>
  <w:style w:type="paragraph" w:styleId="berschrift1">
    <w:name w:val="heading 1"/>
    <w:basedOn w:val="Standard"/>
    <w:next w:val="Standard"/>
    <w:link w:val="berschrift1Zchn"/>
    <w:rsid w:val="00D335B3"/>
    <w:pPr>
      <w:keepNext/>
      <w:keepLines/>
      <w:numPr>
        <w:numId w:val="13"/>
      </w:numPr>
      <w:suppressAutoHyphens/>
      <w:spacing w:after="250" w:line="250" w:lineRule="atLeast"/>
      <w:outlineLvl w:val="0"/>
    </w:pPr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styleId="berschrift2">
    <w:name w:val="heading 2"/>
    <w:basedOn w:val="berschrift3"/>
    <w:next w:val="Standard"/>
    <w:link w:val="berschrift2Zchn"/>
    <w:rsid w:val="00D335B3"/>
    <w:pPr>
      <w:numPr>
        <w:ilvl w:val="1"/>
      </w:numPr>
      <w:outlineLvl w:val="1"/>
    </w:pPr>
    <w:rPr>
      <w:color w:val="000066"/>
      <w:lang w:val="en-GB"/>
    </w:rPr>
  </w:style>
  <w:style w:type="paragraph" w:styleId="berschrift3">
    <w:name w:val="heading 3"/>
    <w:basedOn w:val="Standard"/>
    <w:next w:val="Standard"/>
    <w:link w:val="berschrift3Zchn"/>
    <w:rsid w:val="00D335B3"/>
    <w:pPr>
      <w:numPr>
        <w:ilvl w:val="2"/>
        <w:numId w:val="13"/>
      </w:numPr>
      <w:autoSpaceDE w:val="0"/>
      <w:autoSpaceDN w:val="0"/>
      <w:adjustRightInd w:val="0"/>
      <w:spacing w:after="250" w:line="250" w:lineRule="atLeast"/>
      <w:outlineLvl w:val="2"/>
    </w:pPr>
    <w:rPr>
      <w:rFonts w:ascii="Frutiger 45 Light" w:eastAsia="Times New Roman" w:hAnsi="Frutiger 45 Light" w:cs="Arial"/>
      <w:b/>
      <w:bCs/>
      <w:color w:val="000000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D335B3"/>
    <w:rPr>
      <w:rFonts w:ascii="Frutiger 45 Light" w:eastAsia="Times New Roman" w:hAnsi="Frutiger 45 Light" w:cs="Arial"/>
      <w:b/>
      <w:bCs/>
      <w:color w:val="000000"/>
      <w:sz w:val="20"/>
      <w:szCs w:val="20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rsid w:val="00D335B3"/>
    <w:rPr>
      <w:rFonts w:ascii="Frutiger 45 Light" w:eastAsia="Times New Roman" w:hAnsi="Frutiger 45 Light" w:cs="Arial"/>
      <w:b/>
      <w:bCs/>
      <w:color w:val="000066"/>
      <w:sz w:val="20"/>
      <w:szCs w:val="20"/>
      <w:lang w:val="en-GB" w:eastAsia="de-DE"/>
    </w:rPr>
  </w:style>
  <w:style w:type="character" w:customStyle="1" w:styleId="berschrift1Zchn">
    <w:name w:val="Überschrift 1 Zchn"/>
    <w:basedOn w:val="Absatz-Standardschriftart"/>
    <w:link w:val="berschrift1"/>
    <w:rsid w:val="00D335B3"/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customStyle="1" w:styleId="SectionHeader">
    <w:name w:val="Section Header"/>
    <w:basedOn w:val="Standard"/>
    <w:link w:val="SectionHeaderChar"/>
    <w:rsid w:val="004D4520"/>
    <w:pPr>
      <w:keepNext/>
      <w:keepLines/>
      <w:pBdr>
        <w:bottom w:val="single" w:sz="24" w:space="1" w:color="44546A" w:themeColor="text2"/>
      </w:pBdr>
      <w:spacing w:before="120" w:after="120" w:line="300" w:lineRule="exact"/>
      <w:jc w:val="both"/>
      <w:outlineLvl w:val="1"/>
    </w:pPr>
    <w:rPr>
      <w:rFonts w:eastAsia="PMingLiU" w:cstheme="minorHAnsi"/>
      <w:b/>
      <w:bCs/>
      <w:position w:val="2"/>
      <w:sz w:val="24"/>
      <w:lang w:val="en-CA" w:eastAsia="zh-TW"/>
    </w:rPr>
  </w:style>
  <w:style w:type="character" w:customStyle="1" w:styleId="SectionHeaderChar">
    <w:name w:val="Section Header Char"/>
    <w:basedOn w:val="Absatz-Standardschriftart"/>
    <w:link w:val="SectionHeader"/>
    <w:rsid w:val="004D4520"/>
    <w:rPr>
      <w:rFonts w:eastAsia="PMingLiU" w:cstheme="minorHAnsi"/>
      <w:b/>
      <w:bCs/>
      <w:color w:val="000000" w:themeColor="text1"/>
      <w:position w:val="2"/>
      <w:sz w:val="24"/>
      <w:lang w:val="en-CA" w:eastAsia="zh-TW"/>
    </w:rPr>
  </w:style>
  <w:style w:type="paragraph" w:styleId="Listenabsatz">
    <w:name w:val="List Paragraph"/>
    <w:basedOn w:val="Standard"/>
    <w:uiPriority w:val="34"/>
    <w:rsid w:val="00085CC6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085CC6"/>
    <w:pPr>
      <w:spacing w:before="120" w:after="240" w:line="190" w:lineRule="atLeast"/>
    </w:pPr>
    <w:rPr>
      <w:bCs/>
      <w:sz w:val="16"/>
      <w:szCs w:val="18"/>
    </w:rPr>
  </w:style>
  <w:style w:type="paragraph" w:customStyle="1" w:styleId="Num123">
    <w:name w:val="Num 123"/>
    <w:basedOn w:val="Standard"/>
    <w:rsid w:val="003312D4"/>
    <w:pPr>
      <w:numPr>
        <w:numId w:val="21"/>
      </w:numPr>
      <w:spacing w:line="300" w:lineRule="atLeast"/>
    </w:pPr>
  </w:style>
  <w:style w:type="paragraph" w:customStyle="1" w:styleId="Tabellentext">
    <w:name w:val="Tabellentext"/>
    <w:basedOn w:val="Standard"/>
    <w:rsid w:val="008A7BF0"/>
    <w:pPr>
      <w:spacing w:line="250" w:lineRule="atLeast"/>
    </w:pPr>
    <w:rPr>
      <w:sz w:val="19"/>
      <w:lang w:val="fr-FR"/>
    </w:rPr>
  </w:style>
  <w:style w:type="paragraph" w:customStyle="1" w:styleId="Tabellenberschrift">
    <w:name w:val="Tabellenüberschrift"/>
    <w:basedOn w:val="Standard"/>
    <w:rsid w:val="008A7BF0"/>
    <w:pPr>
      <w:spacing w:line="250" w:lineRule="atLeast"/>
    </w:pPr>
    <w:rPr>
      <w:rFonts w:ascii="Typiqal Mono Medium" w:hAnsi="Typiqal Mono Medium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1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4093A"/>
    <w:pPr>
      <w:tabs>
        <w:tab w:val="center" w:pos="4536"/>
        <w:tab w:val="right" w:pos="9072"/>
      </w:tabs>
      <w:spacing w:before="1140" w:line="296" w:lineRule="atLeast"/>
    </w:pPr>
    <w:rPr>
      <w:rFonts w:ascii="TKTypeMedium" w:hAnsi="TKTypeMedium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F4093A"/>
    <w:rPr>
      <w:rFonts w:ascii="TKTypeMedium" w:hAnsi="TKTypeMedium"/>
      <w:color w:val="000000" w:themeColor="text1"/>
      <w:sz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A70ED2"/>
    <w:pPr>
      <w:tabs>
        <w:tab w:val="center" w:pos="4536"/>
        <w:tab w:val="right" w:pos="9072"/>
      </w:tabs>
      <w:spacing w:line="200" w:lineRule="atLeast"/>
      <w:ind w:left="6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70ED2"/>
    <w:rPr>
      <w:color w:val="000000" w:themeColor="text1"/>
      <w:sz w:val="14"/>
    </w:rPr>
  </w:style>
  <w:style w:type="table" w:styleId="Tabellenraster">
    <w:name w:val="Table Grid"/>
    <w:basedOn w:val="NormaleTabelle"/>
    <w:uiPriority w:val="39"/>
    <w:rsid w:val="00D6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adresse1">
    <w:name w:val="Absenderadresse1"/>
    <w:basedOn w:val="Standard"/>
    <w:rsid w:val="00056719"/>
    <w:pPr>
      <w:spacing w:after="250" w:line="200" w:lineRule="atLeast"/>
    </w:pPr>
    <w:rPr>
      <w:spacing w:val="4"/>
      <w:sz w:val="14"/>
    </w:rPr>
  </w:style>
  <w:style w:type="paragraph" w:customStyle="1" w:styleId="Funktionstitel">
    <w:name w:val="Funktionstitel"/>
    <w:basedOn w:val="Standard"/>
    <w:rsid w:val="00CE1ACD"/>
    <w:pPr>
      <w:spacing w:line="200" w:lineRule="atLeast"/>
      <w:ind w:left="6"/>
    </w:pPr>
    <w:rPr>
      <w:color w:val="00A0F5" w:themeColor="accent1"/>
      <w:spacing w:val="4"/>
      <w:sz w:val="14"/>
    </w:rPr>
  </w:style>
  <w:style w:type="paragraph" w:customStyle="1" w:styleId="Datumsangabe">
    <w:name w:val="Datumsangabe"/>
    <w:basedOn w:val="Funktionstitel"/>
    <w:qFormat/>
    <w:rsid w:val="00A70ED2"/>
    <w:rPr>
      <w:color w:val="000000" w:themeColor="text1"/>
      <w:spacing w:val="0"/>
    </w:rPr>
  </w:style>
  <w:style w:type="paragraph" w:customStyle="1" w:styleId="Betreffzeile">
    <w:name w:val="Betreffzeile"/>
    <w:basedOn w:val="Standard"/>
    <w:next w:val="Standard"/>
    <w:qFormat/>
    <w:rsid w:val="008F2FF4"/>
    <w:rPr>
      <w:rFonts w:ascii="TKTypeMedium" w:hAnsi="TKTypeMedium"/>
    </w:rPr>
  </w:style>
  <w:style w:type="paragraph" w:customStyle="1" w:styleId="Seitenzahlangabe">
    <w:name w:val="Seitenzahlangabe"/>
    <w:basedOn w:val="Datumsangabe"/>
    <w:qFormat/>
    <w:rsid w:val="00A70ED2"/>
  </w:style>
  <w:style w:type="paragraph" w:customStyle="1" w:styleId="Ansprechpartner">
    <w:name w:val="Ansprechpartner"/>
    <w:basedOn w:val="Standard"/>
    <w:rsid w:val="00E67FF9"/>
    <w:rPr>
      <w:color w:val="00A0F5" w:themeColor="accent1"/>
    </w:rPr>
  </w:style>
  <w:style w:type="character" w:styleId="Platzhaltertext">
    <w:name w:val="Placeholder Text"/>
    <w:basedOn w:val="Absatz-Standardschriftart"/>
    <w:uiPriority w:val="99"/>
    <w:semiHidden/>
    <w:rsid w:val="007C45CE"/>
    <w:rPr>
      <w:color w:val="808080"/>
    </w:rPr>
  </w:style>
  <w:style w:type="paragraph" w:customStyle="1" w:styleId="BusinessArea">
    <w:name w:val="Business Area"/>
    <w:basedOn w:val="Datumsangabe"/>
    <w:qFormat/>
    <w:rsid w:val="00A70ED2"/>
  </w:style>
  <w:style w:type="paragraph" w:styleId="Titel">
    <w:name w:val="Title"/>
    <w:basedOn w:val="Standard"/>
    <w:next w:val="Standard"/>
    <w:link w:val="TitelZchn"/>
    <w:uiPriority w:val="10"/>
    <w:rsid w:val="00F4093A"/>
    <w:pPr>
      <w:spacing w:line="336" w:lineRule="atLeast"/>
      <w:contextualSpacing/>
    </w:pPr>
    <w:rPr>
      <w:rFonts w:ascii="TKTypeMedium" w:eastAsiaTheme="majorEastAsia" w:hAnsi="TKTypeMedium" w:cstheme="majorBidi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093A"/>
    <w:rPr>
      <w:rFonts w:ascii="TKTypeMedium" w:eastAsiaTheme="majorEastAsia" w:hAnsi="TKTypeMedium" w:cstheme="majorBidi"/>
      <w:color w:val="000000" w:themeColor="text1"/>
      <w:spacing w:val="5"/>
      <w:kern w:val="28"/>
      <w:sz w:val="28"/>
      <w:szCs w:val="52"/>
    </w:rPr>
  </w:style>
  <w:style w:type="paragraph" w:customStyle="1" w:styleId="Zwischenberschrift">
    <w:name w:val="Zwischenüberschrift"/>
    <w:basedOn w:val="Standard"/>
    <w:next w:val="Standard"/>
    <w:qFormat/>
    <w:rsid w:val="001E7E0A"/>
    <w:rPr>
      <w:rFonts w:ascii="TKTypeMedium" w:hAnsi="TKTypeMedium"/>
    </w:rPr>
  </w:style>
  <w:style w:type="paragraph" w:customStyle="1" w:styleId="Bulletliste">
    <w:name w:val="Bulletliste"/>
    <w:basedOn w:val="Standard"/>
    <w:qFormat/>
    <w:rsid w:val="0059570E"/>
    <w:pPr>
      <w:numPr>
        <w:numId w:val="22"/>
      </w:numPr>
      <w:ind w:left="504" w:hanging="220"/>
    </w:pPr>
  </w:style>
  <w:style w:type="character" w:styleId="Hyperlink">
    <w:name w:val="Hyperlink"/>
    <w:basedOn w:val="Absatz-Standardschriftart"/>
    <w:uiPriority w:val="99"/>
    <w:unhideWhenUsed/>
    <w:rsid w:val="009F576B"/>
    <w:rPr>
      <w:color w:val="0563C1" w:themeColor="hyperlink"/>
      <w:u w:val="single"/>
    </w:rPr>
  </w:style>
  <w:style w:type="paragraph" w:customStyle="1" w:styleId="beruns">
    <w:name w:val="Über uns"/>
    <w:basedOn w:val="Standard"/>
    <w:next w:val="Standard"/>
    <w:qFormat/>
    <w:rsid w:val="004D1918"/>
    <w:pPr>
      <w:spacing w:line="260" w:lineRule="atLeast"/>
    </w:pPr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E829A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ngineered.thyssenkrup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witter.com/thyssenkrupp?lang=d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thyssenkrupp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rnd.overmaat@thyssenkrupp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070070\Documents\Office-Vorlagen\ThyssenKrupp%20(D)\tk_Pressemitteilung_Standard_Primary_Logo_DE_DIN_A4.dotx" TargetMode="External"/></Relationships>
</file>

<file path=word/theme/theme1.xml><?xml version="1.0" encoding="utf-8"?>
<a:theme xmlns:a="http://schemas.openxmlformats.org/drawingml/2006/main" name="Office Theme">
  <a:themeElements>
    <a:clrScheme name="ThyssenKrup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0F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hyssenKrupp">
      <a:majorFont>
        <a:latin typeface="TKTypeRegular"/>
        <a:ea typeface=""/>
        <a:cs typeface=""/>
      </a:majorFont>
      <a:minorFont>
        <a:latin typeface="TKType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wrap="square" rtlCol="0" anchor="ctr"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3D125-043F-4A34-A6AB-67F620F3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tk_Pressemitteilung_Standard_Primary_Logo_DE_DIN_A4.dotx</Template>
  <TotalTime>0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Pressemitteilung</vt:lpstr>
      <vt:lpstr>Pressemitteilung</vt:lpstr>
    </vt:vector>
  </TitlesOfParts>
  <Company>ThyssenKrupp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Niskens, Andrea</dc:creator>
  <cp:lastModifiedBy>Overmaat, Bernd</cp:lastModifiedBy>
  <cp:revision>2</cp:revision>
  <cp:lastPrinted>2018-09-18T13:39:00Z</cp:lastPrinted>
  <dcterms:created xsi:type="dcterms:W3CDTF">2018-09-19T09:33:00Z</dcterms:created>
  <dcterms:modified xsi:type="dcterms:W3CDTF">2018-09-19T09:33:00Z</dcterms:modified>
</cp:coreProperties>
</file>