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8D3DFA" w:rsidTr="008D3DFA">
        <w:trPr>
          <w:trHeight w:val="45"/>
        </w:trPr>
        <w:tc>
          <w:tcPr>
            <w:tcW w:w="7655" w:type="dxa"/>
          </w:tcPr>
          <w:p w:rsidR="008D3DFA" w:rsidRPr="000117CB" w:rsidRDefault="008D3DFA" w:rsidP="001E7E0A">
            <w:pPr>
              <w:rPr>
                <w:rFonts w:ascii="TKTypeMedium" w:hAnsi="TKTypeMedium"/>
                <w:noProof/>
                <w:lang w:eastAsia="de-DE"/>
              </w:rPr>
            </w:pPr>
          </w:p>
        </w:tc>
        <w:tc>
          <w:tcPr>
            <w:tcW w:w="1724" w:type="dxa"/>
          </w:tcPr>
          <w:p w:rsidR="008D3DFA" w:rsidRDefault="008D3DFA" w:rsidP="001E7E0A">
            <w:pPr>
              <w:pStyle w:val="BusinessArea"/>
            </w:pPr>
          </w:p>
        </w:tc>
      </w:tr>
      <w:tr w:rsidR="001E7E0A" w:rsidTr="001E7E0A">
        <w:trPr>
          <w:trHeight w:val="408"/>
        </w:trPr>
        <w:tc>
          <w:tcPr>
            <w:tcW w:w="7655" w:type="dxa"/>
          </w:tcPr>
          <w:p w:rsidR="001E7E0A" w:rsidRDefault="001E7E0A" w:rsidP="001E7E0A"/>
        </w:tc>
        <w:tc>
          <w:tcPr>
            <w:tcW w:w="1724" w:type="dxa"/>
          </w:tcPr>
          <w:p w:rsidR="001E7E0A" w:rsidRDefault="001E7E0A" w:rsidP="001E7E0A">
            <w:pPr>
              <w:pStyle w:val="BusinessArea"/>
            </w:pPr>
          </w:p>
        </w:tc>
      </w:tr>
      <w:tr w:rsidR="001E7E0A" w:rsidTr="001E7E0A">
        <w:trPr>
          <w:trHeight w:val="992"/>
        </w:trPr>
        <w:tc>
          <w:tcPr>
            <w:tcW w:w="7655" w:type="dxa"/>
          </w:tcPr>
          <w:p w:rsidR="001E7E0A" w:rsidRDefault="001E7E0A" w:rsidP="00F4093A">
            <w:pPr>
              <w:pStyle w:val="Absenderadresse1"/>
            </w:pPr>
          </w:p>
        </w:tc>
        <w:tc>
          <w:tcPr>
            <w:tcW w:w="1724" w:type="dxa"/>
          </w:tcPr>
          <w:p w:rsidR="001E7E0A" w:rsidRDefault="00C45B0F" w:rsidP="001E7E0A">
            <w:pPr>
              <w:pStyle w:val="Datumsangabe"/>
            </w:pPr>
            <w:r>
              <w:t>20</w:t>
            </w:r>
            <w:r w:rsidR="001E7E0A">
              <w:t>.</w:t>
            </w:r>
            <w:r>
              <w:t>09</w:t>
            </w:r>
            <w:r w:rsidR="001E7E0A">
              <w:t>.</w:t>
            </w:r>
            <w:r>
              <w:t>2018</w:t>
            </w:r>
          </w:p>
          <w:p w:rsidR="001E7E0A" w:rsidRPr="0087668E" w:rsidRDefault="001E7E0A" w:rsidP="00A70ED2">
            <w:pPr>
              <w:pStyle w:val="Seitenzahlangabe"/>
            </w:pPr>
            <w:r w:rsidRPr="0087668E">
              <w:t xml:space="preserve">Seite </w:t>
            </w:r>
            <w:r w:rsidRPr="0087668E">
              <w:fldChar w:fldCharType="begin"/>
            </w:r>
            <w:r w:rsidRPr="0087668E">
              <w:instrText xml:space="preserve"> PAGE   \* MERGEFORMAT </w:instrText>
            </w:r>
            <w:r w:rsidRPr="0087668E">
              <w:fldChar w:fldCharType="separate"/>
            </w:r>
            <w:r w:rsidR="00BD3EE5">
              <w:rPr>
                <w:noProof/>
              </w:rPr>
              <w:t>1</w:t>
            </w:r>
            <w:r w:rsidRPr="0087668E">
              <w:fldChar w:fldCharType="end"/>
            </w:r>
            <w:r w:rsidRPr="0087668E">
              <w:t>/</w:t>
            </w:r>
            <w:fldSimple w:instr=" NUMPAGES   \* MERGEFORMAT ">
              <w:r w:rsidR="004E0336">
                <w:rPr>
                  <w:noProof/>
                </w:rPr>
                <w:t>2</w:t>
              </w:r>
            </w:fldSimple>
          </w:p>
        </w:tc>
      </w:tr>
    </w:tbl>
    <w:p w:rsidR="00C45B0F" w:rsidRPr="00C45B0F" w:rsidRDefault="00C45B0F" w:rsidP="00C45B0F">
      <w:pPr>
        <w:rPr>
          <w:rFonts w:ascii="TKTypeMedium" w:hAnsi="TKTypeMedium"/>
          <w:b/>
        </w:rPr>
      </w:pPr>
      <w:proofErr w:type="spellStart"/>
      <w:r w:rsidRPr="00C45B0F">
        <w:rPr>
          <w:rFonts w:ascii="TKTypeMedium" w:hAnsi="TKTypeMedium"/>
          <w:b/>
        </w:rPr>
        <w:t>Klimagas</w:t>
      </w:r>
      <w:proofErr w:type="spellEnd"/>
      <w:r w:rsidRPr="00C45B0F">
        <w:rPr>
          <w:rFonts w:ascii="TKTypeMedium" w:hAnsi="TKTypeMedium"/>
          <w:b/>
        </w:rPr>
        <w:t xml:space="preserve"> zu Wertstoff: thyssenkrupp startet Produktion</w:t>
      </w:r>
    </w:p>
    <w:p w:rsidR="00F4093A" w:rsidRPr="000117CB" w:rsidRDefault="00F4093A" w:rsidP="00F4093A">
      <w:pPr>
        <w:rPr>
          <w:rFonts w:ascii="TKTypeMedium" w:hAnsi="TKTypeMedium"/>
        </w:rPr>
      </w:pPr>
    </w:p>
    <w:p w:rsidR="00C45B0F" w:rsidRDefault="00C45B0F" w:rsidP="00C45B0F">
      <w:pPr>
        <w:jc w:val="both"/>
      </w:pPr>
      <w:r w:rsidRPr="00C45B0F">
        <w:t>thyssenkrupp hat heute in Duisburg damit begonnen, den synthetischen Kraftstoff Methanol aus Hüttengasen herzustellen. Es ist weltweit das erste Mal, dass Gase aus der Stahlproduktion, einschließlich des darin enthaltenen CO</w:t>
      </w:r>
      <w:r w:rsidRPr="00C45B0F">
        <w:rPr>
          <w:vertAlign w:val="subscript"/>
        </w:rPr>
        <w:t>2</w:t>
      </w:r>
      <w:r w:rsidRPr="00C45B0F">
        <w:t xml:space="preserve">, auf diese Weise chemisch umgewandelt werden. Die Premiere fand im Rahmen des Projekts Carbon2Chem statt, das vom Bundesministerium für Bildung und Forschung mit rund 60 Millionen Euro gefördert wird. </w:t>
      </w:r>
    </w:p>
    <w:p w:rsidR="00C45B0F" w:rsidRPr="00C45B0F" w:rsidRDefault="00C45B0F" w:rsidP="00C45B0F">
      <w:pPr>
        <w:jc w:val="both"/>
      </w:pPr>
    </w:p>
    <w:p w:rsidR="00C45B0F" w:rsidRPr="00C45B0F" w:rsidRDefault="00C45B0F" w:rsidP="00C45B0F">
      <w:pPr>
        <w:jc w:val="both"/>
      </w:pPr>
      <w:r w:rsidRPr="00C45B0F">
        <w:t>Carbon2Chem ist ein von thyssenkrupp zusammen mit Instituten der Fraunhofer-Gesellschaft und der Max-Planck-Gesellschaft koordiniertes Großprojekt mit 15 weiteren Partnern aus Forschung und Industrie. Die Technologie kann, wenn sie großtechnisch umgesetzt wird, rund 20 Millionen Tonnen der jährlichen CO</w:t>
      </w:r>
      <w:r w:rsidRPr="00C45B0F">
        <w:rPr>
          <w:vertAlign w:val="subscript"/>
        </w:rPr>
        <w:t>2</w:t>
      </w:r>
      <w:r w:rsidRPr="00C45B0F">
        <w:t xml:space="preserve"> Emissionen der deutschen Stahlbranche wirtschaftlich verwertbar machen. Sie ist auch in anderen CO</w:t>
      </w:r>
      <w:r w:rsidRPr="00C45B0F">
        <w:rPr>
          <w:vertAlign w:val="subscript"/>
        </w:rPr>
        <w:t>2</w:t>
      </w:r>
      <w:r w:rsidRPr="00C45B0F">
        <w:t xml:space="preserve">-intensiven Industrien einsetzbar. </w:t>
      </w:r>
    </w:p>
    <w:p w:rsidR="00C45B0F" w:rsidRDefault="00C45B0F" w:rsidP="00C45B0F">
      <w:pPr>
        <w:jc w:val="both"/>
      </w:pPr>
    </w:p>
    <w:p w:rsidR="00C45B0F" w:rsidRPr="00C45B0F" w:rsidRDefault="00C45B0F" w:rsidP="00C45B0F">
      <w:pPr>
        <w:jc w:val="both"/>
      </w:pPr>
      <w:r w:rsidRPr="00C45B0F">
        <w:t xml:space="preserve">„Wir können Klimaschutzziele nicht einfach verordnen – wir müssen sie auch technisch umsetzen können. Deshalb </w:t>
      </w:r>
      <w:proofErr w:type="spellStart"/>
      <w:r w:rsidRPr="00C45B0F">
        <w:t>fördern</w:t>
      </w:r>
      <w:proofErr w:type="spellEnd"/>
      <w:r w:rsidRPr="00C45B0F">
        <w:t xml:space="preserve"> wir zukunftsweisende Projekte wie Carbon2Chem. Sie zeigen: Investitionen in klimafreundliche Technologien lohnen sich! Klimaschutz und eine wettbewerbsfähige Stahlproduktion werden dank Forschung und Innovation erfolgreich verbunden. So schützen wir die Umwelt und sichern Arbeitsplätze vor Ort“, so die Bundesministerin für Bildung und Forschung, Anja </w:t>
      </w:r>
      <w:proofErr w:type="spellStart"/>
      <w:r w:rsidRPr="00C45B0F">
        <w:t>Karliczek</w:t>
      </w:r>
      <w:proofErr w:type="spellEnd"/>
      <w:r w:rsidRPr="00C45B0F">
        <w:t>. „Heute bewährt sich zum ersten Mal das Carbon2Chem-Konzept in der Praxis“, erläuterte Guido Kerkhoff, Vorstandsvorsitzender der thyssenkrupp. „Unsere Vision von einer nahezu CO</w:t>
      </w:r>
      <w:r w:rsidRPr="00C45B0F">
        <w:rPr>
          <w:vertAlign w:val="subscript"/>
        </w:rPr>
        <w:t>2</w:t>
      </w:r>
      <w:r w:rsidRPr="00C45B0F">
        <w:t>-freien Stahlproduktion nimmt Gestalt an.“</w:t>
      </w:r>
    </w:p>
    <w:p w:rsidR="00C45B0F" w:rsidRDefault="00C45B0F" w:rsidP="00C45B0F">
      <w:pPr>
        <w:jc w:val="both"/>
      </w:pPr>
    </w:p>
    <w:p w:rsidR="00C45B0F" w:rsidRDefault="00C45B0F" w:rsidP="00C45B0F">
      <w:pPr>
        <w:jc w:val="both"/>
      </w:pPr>
      <w:r w:rsidRPr="00C45B0F">
        <w:t>Carbon2Chem basiert darauf, dass Hüttengase wertvolle chemische Elemente enthalten, darunter Kohlenstoff in Gestalt von Kohlenmonoxid und Kohlendioxid (CO</w:t>
      </w:r>
      <w:r w:rsidRPr="00C45B0F">
        <w:rPr>
          <w:vertAlign w:val="subscript"/>
        </w:rPr>
        <w:t>2</w:t>
      </w:r>
      <w:r w:rsidRPr="00C45B0F">
        <w:t>), Stickstoff und Wasserstoff. Damit eignen sie sich für die Produktion von kohlen- und wasserstoffhaltigem so genanntem Synthesegas, einem Vorprodukt, aus dem unterschiedliche Chemikalien hergestellt werden. Beispiele sind Ammoniak, Methanol, Polymere oder höhere Alkohole. Synthesegase werden in der Chemie bisher aus fossilen Energieträgern wie Erdgas oder Kohle gewonnen. Carbon2Chem wandelt nicht nur das in den Stahlwerksemissionen enthaltene CO</w:t>
      </w:r>
      <w:r w:rsidRPr="00C45B0F">
        <w:rPr>
          <w:vertAlign w:val="subscript"/>
        </w:rPr>
        <w:t>2</w:t>
      </w:r>
      <w:r w:rsidRPr="00C45B0F">
        <w:t xml:space="preserve"> um, sondern spart auch das CO</w:t>
      </w:r>
      <w:r w:rsidRPr="00C45B0F">
        <w:rPr>
          <w:vertAlign w:val="subscript"/>
        </w:rPr>
        <w:t>2</w:t>
      </w:r>
      <w:r w:rsidRPr="00C45B0F">
        <w:t xml:space="preserve"> ein, das bisher beim Erzeugen von Synthesegas aus fossilen Kohlenstoffträgern entsteht.</w:t>
      </w:r>
    </w:p>
    <w:p w:rsidR="00C45B0F" w:rsidRPr="00C45B0F" w:rsidRDefault="00C45B0F" w:rsidP="00C45B0F">
      <w:pPr>
        <w:jc w:val="both"/>
      </w:pPr>
    </w:p>
    <w:p w:rsidR="00C45B0F" w:rsidRDefault="00C45B0F" w:rsidP="00C45B0F">
      <w:pPr>
        <w:jc w:val="both"/>
      </w:pPr>
      <w:r w:rsidRPr="00C45B0F">
        <w:lastRenderedPageBreak/>
        <w:t xml:space="preserve">Die erste </w:t>
      </w:r>
      <w:proofErr w:type="spellStart"/>
      <w:r w:rsidRPr="00C45B0F">
        <w:t>Methanolproduktion</w:t>
      </w:r>
      <w:proofErr w:type="spellEnd"/>
      <w:r w:rsidRPr="00C45B0F">
        <w:t xml:space="preserve"> fand im Carbon2Chem Technikum statt, einer Pilotanlage, in der Laborergebnisse unter industriellen Praxisbedingungen mit Hüttengasen aus dem Regelbetrieb des Stahlwerks erprobt werden. Diese Arbeiten bilden die Grundlage für eine mögliche Überführung in den großtechnischen Maßstab. </w:t>
      </w:r>
    </w:p>
    <w:p w:rsidR="00C45B0F" w:rsidRPr="00C45B0F" w:rsidRDefault="00C45B0F" w:rsidP="00C45B0F">
      <w:pPr>
        <w:jc w:val="both"/>
      </w:pPr>
    </w:p>
    <w:p w:rsidR="00C45B0F" w:rsidRDefault="00C45B0F" w:rsidP="00C45B0F">
      <w:pPr>
        <w:jc w:val="both"/>
      </w:pPr>
      <w:r w:rsidRPr="00C45B0F">
        <w:t xml:space="preserve">Neben einer Gasreinigung und einer Wasserelektrolyse von thyssenkrupp umfasst das Technikum diverse Laborräume, die teilweise bereits von Projektpartnern genutzt werden: Die </w:t>
      </w:r>
      <w:proofErr w:type="spellStart"/>
      <w:r w:rsidRPr="00C45B0F">
        <w:t>Covestro</w:t>
      </w:r>
      <w:proofErr w:type="spellEnd"/>
      <w:r w:rsidRPr="00C45B0F">
        <w:t xml:space="preserve"> AG wird in einem Labor die Produktion von </w:t>
      </w:r>
      <w:proofErr w:type="spellStart"/>
      <w:r w:rsidRPr="00C45B0F">
        <w:t>Isocyanaten</w:t>
      </w:r>
      <w:proofErr w:type="spellEnd"/>
      <w:r w:rsidRPr="00C45B0F">
        <w:t xml:space="preserve"> erforschen. Clariant hat den Katalysa</w:t>
      </w:r>
      <w:r w:rsidR="005D36CC">
        <w:t xml:space="preserve">tor für die </w:t>
      </w:r>
      <w:proofErr w:type="spellStart"/>
      <w:r w:rsidR="005D36CC">
        <w:t>Methanolherstellung</w:t>
      </w:r>
      <w:proofErr w:type="spellEnd"/>
      <w:r w:rsidR="005D36CC">
        <w:t xml:space="preserve">, Katalysatoren und </w:t>
      </w:r>
      <w:proofErr w:type="spellStart"/>
      <w:r w:rsidR="005D36CC">
        <w:t>Adsorbentien</w:t>
      </w:r>
      <w:proofErr w:type="spellEnd"/>
      <w:r w:rsidR="005D36CC">
        <w:t xml:space="preserve"> genannte Chemikalien </w:t>
      </w:r>
      <w:bookmarkStart w:id="0" w:name="_GoBack"/>
      <w:bookmarkEnd w:id="0"/>
      <w:r w:rsidRPr="00C45B0F">
        <w:t xml:space="preserve">für die Gasreinigung geliefert. Die Fraunhofer-Gesellschaft wird drei Labore betreiben. Auch das Max-Planck Institut wird im Technikum aktiv werden. thyssenkrupp </w:t>
      </w:r>
      <w:proofErr w:type="gramStart"/>
      <w:r w:rsidRPr="00C45B0F">
        <w:t>hat</w:t>
      </w:r>
      <w:proofErr w:type="gramEnd"/>
      <w:r w:rsidRPr="00C45B0F">
        <w:t xml:space="preserve"> 33,8 Millionen Euro in das Technikum investiert. Hinzu kommen 8,5 Millionen Euro aus der Fördersumme des BMBF für Ausstattung und Nutzung.</w:t>
      </w:r>
    </w:p>
    <w:p w:rsidR="00C45B0F" w:rsidRPr="00C45B0F" w:rsidRDefault="00C45B0F" w:rsidP="00C45B0F">
      <w:pPr>
        <w:jc w:val="both"/>
      </w:pPr>
    </w:p>
    <w:p w:rsidR="00C45B0F" w:rsidRPr="00C45B0F" w:rsidRDefault="00C45B0F" w:rsidP="00C45B0F">
      <w:pPr>
        <w:jc w:val="both"/>
      </w:pPr>
      <w:r w:rsidRPr="00C45B0F">
        <w:t xml:space="preserve">An Carbon2Chem besteht hohes Interesse, auch außerhalb von Europa. Weltweit gibt es etwa 50 Stahlwerke, die für Carbon2Chem in Frage kommen. Außerdem </w:t>
      </w:r>
      <w:proofErr w:type="gramStart"/>
      <w:r w:rsidRPr="00C45B0F">
        <w:t>führt</w:t>
      </w:r>
      <w:proofErr w:type="gramEnd"/>
      <w:r w:rsidRPr="00C45B0F">
        <w:t xml:space="preserve"> thyssenkrupp bereits Gespräche mit Interessenten aus verschiedenen Regionen, wie die Technologie auch auf andere CO</w:t>
      </w:r>
      <w:r w:rsidRPr="00C45B0F">
        <w:rPr>
          <w:vertAlign w:val="subscript"/>
        </w:rPr>
        <w:t>2</w:t>
      </w:r>
      <w:r w:rsidRPr="00C45B0F">
        <w:t>-intensive Branchen übertragen werden kann. Carbon2Chem kann einen wesentlichen Beitrag dazu leisten, das bei der UN-Klimakonferenz 2015 formulierte Ziel der Treibhausgasneutralität in der zweiten Hälfte des Jahrhunderts zu erreichen.</w:t>
      </w:r>
    </w:p>
    <w:p w:rsidR="002F56D0" w:rsidRDefault="002F56D0" w:rsidP="00C45B0F">
      <w:pPr>
        <w:jc w:val="both"/>
      </w:pPr>
    </w:p>
    <w:p w:rsidR="002F56D0" w:rsidRDefault="002F56D0" w:rsidP="00F4093A"/>
    <w:p w:rsidR="00C45B0F" w:rsidRPr="00C45B0F" w:rsidRDefault="00C45B0F" w:rsidP="00C45B0F">
      <w:r w:rsidRPr="00C45B0F">
        <w:t>Ansprechpartner:</w:t>
      </w:r>
    </w:p>
    <w:p w:rsidR="00C45B0F" w:rsidRPr="00C45B0F" w:rsidRDefault="00C45B0F" w:rsidP="00C45B0F"/>
    <w:p w:rsidR="00C45B0F" w:rsidRPr="00C45B0F" w:rsidRDefault="00C45B0F" w:rsidP="00C45B0F">
      <w:r w:rsidRPr="00C45B0F">
        <w:t>Bernd Overmaat</w:t>
      </w:r>
    </w:p>
    <w:p w:rsidR="00C45B0F" w:rsidRPr="00C45B0F" w:rsidRDefault="00C45B0F" w:rsidP="00C45B0F">
      <w:r w:rsidRPr="00C45B0F">
        <w:t>Pressesprecher Technologie, Innovation &amp; Nachhaltigkeit</w:t>
      </w:r>
    </w:p>
    <w:p w:rsidR="00C45B0F" w:rsidRPr="00C45B0F" w:rsidRDefault="00C45B0F" w:rsidP="00C45B0F">
      <w:pPr>
        <w:rPr>
          <w:lang w:val="it-IT"/>
        </w:rPr>
      </w:pPr>
      <w:proofErr w:type="spellStart"/>
      <w:r w:rsidRPr="00C45B0F">
        <w:rPr>
          <w:lang w:val="it-IT"/>
        </w:rPr>
        <w:t>Telefon</w:t>
      </w:r>
      <w:proofErr w:type="spellEnd"/>
      <w:r w:rsidRPr="00C45B0F">
        <w:rPr>
          <w:lang w:val="it-IT"/>
        </w:rPr>
        <w:t xml:space="preserve"> +49 201 844-545185</w:t>
      </w:r>
    </w:p>
    <w:p w:rsidR="00C45B0F" w:rsidRPr="00C45B0F" w:rsidRDefault="00C45B0F" w:rsidP="00C45B0F">
      <w:pPr>
        <w:rPr>
          <w:lang w:val="it-IT"/>
        </w:rPr>
      </w:pPr>
      <w:r w:rsidRPr="00C45B0F">
        <w:rPr>
          <w:lang w:val="it-IT"/>
        </w:rPr>
        <w:t xml:space="preserve">Mobil: +49 172 </w:t>
      </w:r>
      <w:proofErr w:type="gramStart"/>
      <w:r w:rsidRPr="00C45B0F">
        <w:rPr>
          <w:lang w:val="it-IT"/>
        </w:rPr>
        <w:t>26</w:t>
      </w:r>
      <w:proofErr w:type="gramEnd"/>
      <w:r w:rsidRPr="00C45B0F">
        <w:rPr>
          <w:lang w:val="it-IT"/>
        </w:rPr>
        <w:t xml:space="preserve"> 77 902</w:t>
      </w:r>
    </w:p>
    <w:p w:rsidR="00C45B0F" w:rsidRPr="00C45B0F" w:rsidRDefault="00EF5418" w:rsidP="00C45B0F">
      <w:pPr>
        <w:rPr>
          <w:u w:val="single"/>
          <w:lang w:val="it-IT"/>
        </w:rPr>
      </w:pPr>
      <w:hyperlink r:id="rId9" w:history="1">
        <w:r w:rsidR="00C45B0F" w:rsidRPr="00C45B0F">
          <w:rPr>
            <w:rStyle w:val="Hyperlink"/>
            <w:lang w:val="it-IT"/>
          </w:rPr>
          <w:t>bernd.overmaat@thyssenkrupp.com</w:t>
        </w:r>
      </w:hyperlink>
    </w:p>
    <w:p w:rsidR="002F56D0" w:rsidRPr="00C45B0F" w:rsidRDefault="002F56D0" w:rsidP="00F4093A">
      <w:pPr>
        <w:rPr>
          <w:lang w:val="it-IT"/>
        </w:rPr>
      </w:pPr>
    </w:p>
    <w:p w:rsidR="002F56D0" w:rsidRDefault="00EF5418" w:rsidP="002F56D0">
      <w:hyperlink r:id="rId10" w:history="1">
        <w:r w:rsidR="002F56D0" w:rsidRPr="00C66047">
          <w:rPr>
            <w:rStyle w:val="Hyperlink"/>
          </w:rPr>
          <w:t>www.thyssenkrupp.com</w:t>
        </w:r>
      </w:hyperlink>
    </w:p>
    <w:p w:rsidR="002F56D0" w:rsidRPr="00894382" w:rsidRDefault="002F56D0" w:rsidP="002F56D0">
      <w:r>
        <w:t xml:space="preserve">Twitter: </w:t>
      </w:r>
      <w:hyperlink r:id="rId11" w:history="1">
        <w:r w:rsidRPr="00F41068">
          <w:rPr>
            <w:rStyle w:val="Hyperlink"/>
          </w:rPr>
          <w:t>@thyssenkrupp</w:t>
        </w:r>
      </w:hyperlink>
    </w:p>
    <w:p w:rsidR="002F56D0" w:rsidRPr="002F56D0" w:rsidRDefault="002F56D0" w:rsidP="002F56D0">
      <w:r w:rsidRPr="002F56D0">
        <w:t xml:space="preserve">Company blog: </w:t>
      </w:r>
      <w:hyperlink r:id="rId12" w:history="1">
        <w:r w:rsidRPr="002F56D0">
          <w:rPr>
            <w:rStyle w:val="Hyperlink"/>
            <w:rFonts w:ascii="TKTypeRegular" w:hAnsi="TKTypeRegular"/>
          </w:rPr>
          <w:t>https://engineered.thyssenkrupp.com</w:t>
        </w:r>
      </w:hyperlink>
    </w:p>
    <w:p w:rsidR="002F56D0" w:rsidRDefault="002F56D0" w:rsidP="00F4093A"/>
    <w:sectPr w:rsidR="002F56D0" w:rsidSect="008D3DFA">
      <w:headerReference w:type="default" r:id="rId13"/>
      <w:footerReference w:type="default" r:id="rId14"/>
      <w:headerReference w:type="first" r:id="rId15"/>
      <w:footerReference w:type="first" r:id="rId16"/>
      <w:footnotePr>
        <w:pos w:val="beneathText"/>
      </w:footnotePr>
      <w:pgSz w:w="11906" w:h="16838" w:code="9"/>
      <w:pgMar w:top="2778" w:right="3136" w:bottom="851" w:left="14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418" w:rsidRDefault="00EF5418" w:rsidP="005B5ABA">
      <w:pPr>
        <w:spacing w:line="240" w:lineRule="auto"/>
      </w:pPr>
      <w:r>
        <w:separator/>
      </w:r>
    </w:p>
  </w:endnote>
  <w:endnote w:type="continuationSeparator" w:id="0">
    <w:p w:rsidR="00EF5418" w:rsidRDefault="00EF5418"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KTypeRegular">
    <w:panose1 w:val="020B0306040502020204"/>
    <w:charset w:val="00"/>
    <w:family w:val="swiss"/>
    <w:pitch w:val="variable"/>
    <w:sig w:usb0="800000A7" w:usb1="0000004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utiger 45 Light">
    <w:charset w:val="00"/>
    <w:family w:val="auto"/>
    <w:pitch w:val="variable"/>
    <w:sig w:usb0="80000027"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panose1 w:val="020B0606040502020204"/>
    <w:charset w:val="00"/>
    <w:family w:val="swiss"/>
    <w:pitch w:val="variable"/>
    <w:sig w:usb0="800000A7" w:usb1="00000040"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FF0" w:rsidRDefault="005A1A95">
    <w:pPr>
      <w:pStyle w:val="Fuzeile"/>
    </w:pPr>
    <w:r>
      <w:rPr>
        <w:noProof/>
        <w:lang w:val="en-US"/>
      </w:rPr>
      <mc:AlternateContent>
        <mc:Choice Requires="wps">
          <w:drawing>
            <wp:anchor distT="180340" distB="0" distL="114300" distR="114300" simplePos="0" relativeHeight="251679744" behindDoc="0" locked="0" layoutInCell="1" allowOverlap="1" wp14:anchorId="6E9DB03E" wp14:editId="327F3389">
              <wp:simplePos x="0" y="0"/>
              <wp:positionH relativeFrom="page">
                <wp:posOffset>889000</wp:posOffset>
              </wp:positionH>
              <wp:positionV relativeFrom="page">
                <wp:posOffset>9523095</wp:posOffset>
              </wp:positionV>
              <wp:extent cx="5954400" cy="745200"/>
              <wp:effectExtent l="0" t="0" r="8255" b="0"/>
              <wp:wrapTopAndBottom/>
              <wp:docPr id="6" name="Rechteck 6"/>
              <wp:cNvGraphicFramePr/>
              <a:graphic xmlns:a="http://schemas.openxmlformats.org/drawingml/2006/main">
                <a:graphicData uri="http://schemas.microsoft.com/office/word/2010/wordprocessingShape">
                  <wps:wsp>
                    <wps:cNvSpPr/>
                    <wps:spPr>
                      <a:xfrm>
                        <a:off x="0" y="0"/>
                        <a:ext cx="5954400" cy="74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A1A95" w:rsidRDefault="005A1A95" w:rsidP="005A1A95">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5A1A95" w:rsidRDefault="005A1A95" w:rsidP="005A1A95">
                          <w:pPr>
                            <w:pStyle w:val="Fuzeile"/>
                          </w:pPr>
                          <w:r>
                            <w:t>Vorsitzender des Aufsichtsrats: Prof. Dr. Ulrich Lehner, Vorstand: Dr. Heinrich Hiesinger, Vorsitzender, Oliver Burkhard, Dr. Donatus Kaufmann, Guido Kerkhoff</w:t>
                          </w:r>
                        </w:p>
                        <w:p w:rsidR="005A1A95" w:rsidRPr="00AF75F1" w:rsidRDefault="005A1A95" w:rsidP="005A1A95">
                          <w:pPr>
                            <w:pStyle w:val="Fuzeile"/>
                          </w:pPr>
                          <w:r>
                            <w:t>Sitz der Gesellschaft: Duisburg und Essen, Registergerichte: Duisburg HR B 9092, Essen HR B 15364</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7" style="position:absolute;left:0;text-align:left;margin-left:70pt;margin-top:749.85pt;width:468.85pt;height:58.7pt;z-index:251679744;visibility:visible;mso-wrap-style:square;mso-width-percent:0;mso-height-percent:0;mso-wrap-distance-left:9pt;mso-wrap-distance-top:14.2pt;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" filled="f" stroked="f" strokeweight="1pt">
              <v:textbox inset="0,0,0,0">
                <w:txbxContent>
                  <w:p w:rsidR="005A1A95" w:rsidRDefault="005A1A95" w:rsidP="005A1A95">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5A1A95" w:rsidRDefault="005A1A95" w:rsidP="005A1A95">
                    <w:pPr>
                      <w:pStyle w:val="Fuzeile"/>
                    </w:pPr>
                    <w:r>
                      <w:t>Vorsitzender des Aufsichtsrats: Prof. Dr. Ulrich Lehner, Vorstand: Dr. Heinrich Hiesinger, Vorsitzender, Oliver Burkhard, Dr. Donatus Kaufmann, Guido Kerkhoff</w:t>
                    </w:r>
                  </w:p>
                  <w:p w:rsidR="005A1A95" w:rsidRPr="00AF75F1" w:rsidRDefault="005A1A95" w:rsidP="005A1A95">
                    <w:pPr>
                      <w:pStyle w:val="Fuzeile"/>
                    </w:pPr>
                    <w:r>
                      <w:t>Sitz der Gesellschaft: Duisburg und Essen, Registergerichte: Duisburg HR B 9092, Essen HR B 15364</w:t>
                    </w:r>
                  </w:p>
                </w:txbxContent>
              </v:textbox>
              <w10:wrap type="topAndBottom"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5F1" w:rsidRDefault="007D3550">
    <w:pPr>
      <w:pStyle w:val="Fuzeile"/>
    </w:pPr>
    <w:r>
      <w:rPr>
        <w:noProof/>
        <w:lang w:val="en-US"/>
      </w:rPr>
      <mc:AlternateContent>
        <mc:Choice Requires="wps">
          <w:drawing>
            <wp:anchor distT="180340" distB="0" distL="114300" distR="114300" simplePos="0" relativeHeight="251677696" behindDoc="0" locked="0" layoutInCell="1" allowOverlap="1" wp14:anchorId="098107A9" wp14:editId="360FA355">
              <wp:simplePos x="0" y="0"/>
              <wp:positionH relativeFrom="page">
                <wp:posOffset>889000</wp:posOffset>
              </wp:positionH>
              <wp:positionV relativeFrom="page">
                <wp:posOffset>9523095</wp:posOffset>
              </wp:positionV>
              <wp:extent cx="5954400" cy="745200"/>
              <wp:effectExtent l="0" t="0" r="8255" b="0"/>
              <wp:wrapTopAndBottom/>
              <wp:docPr id="5" name="Rechteck 5"/>
              <wp:cNvGraphicFramePr/>
              <a:graphic xmlns:a="http://schemas.openxmlformats.org/drawingml/2006/main">
                <a:graphicData uri="http://schemas.microsoft.com/office/word/2010/wordprocessingShape">
                  <wps:wsp>
                    <wps:cNvSpPr/>
                    <wps:spPr>
                      <a:xfrm>
                        <a:off x="0" y="0"/>
                        <a:ext cx="5954400" cy="74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57075" w:rsidRDefault="00957075" w:rsidP="00957075">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957075" w:rsidRDefault="00957075" w:rsidP="00957075">
                          <w:pPr>
                            <w:pStyle w:val="Fuzeile"/>
                          </w:pPr>
                          <w:r>
                            <w:t>Vorsitzender des Aufsichtsrats:</w:t>
                          </w:r>
                          <w:r w:rsidR="00BD6463">
                            <w:t xml:space="preserve"> N. N.</w:t>
                          </w:r>
                          <w:r w:rsidR="00A03187">
                            <w:t xml:space="preserve">, Vorstand: </w:t>
                          </w:r>
                          <w:r w:rsidR="00387833">
                            <w:t>Guido Kerkhoff</w:t>
                          </w:r>
                          <w:r w:rsidR="007C7B09">
                            <w:t xml:space="preserve"> (</w:t>
                          </w:r>
                          <w:r w:rsidR="00387833">
                            <w:t>Vorsitzender</w:t>
                          </w:r>
                          <w:r w:rsidR="007C7B09">
                            <w:t>)</w:t>
                          </w:r>
                          <w:r w:rsidR="00387833">
                            <w:t xml:space="preserve"> </w:t>
                          </w:r>
                          <w:r>
                            <w:t>Oliver Burkha</w:t>
                          </w:r>
                          <w:r w:rsidR="00387833">
                            <w:t>rd, Dr. Donatus Kaufmann</w:t>
                          </w:r>
                        </w:p>
                        <w:p w:rsidR="007D3550" w:rsidRPr="00AF75F1" w:rsidRDefault="00957075" w:rsidP="00957075">
                          <w:pPr>
                            <w:pStyle w:val="Fuzeile"/>
                          </w:pPr>
                          <w:r>
                            <w:t>Sitz der Gesellschaft: Duisburg und Essen, Registergerichte: Duisburg HR B 9092, Essen HR B 15364</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8" style="position:absolute;left:0;text-align:left;margin-left:70pt;margin-top:749.85pt;width:468.85pt;height:58.7pt;z-index:251677696;visibility:visible;mso-wrap-style:square;mso-width-percent:0;mso-height-percent:0;mso-wrap-distance-left:9pt;mso-wrap-distance-top:14.2pt;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" filled="f" stroked="f" strokeweight="1pt">
              <v:textbox inset="0,0,0,0">
                <w:txbxContent>
                  <w:p w:rsidR="00957075" w:rsidRDefault="00957075" w:rsidP="00957075">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957075" w:rsidRDefault="00957075" w:rsidP="00957075">
                    <w:pPr>
                      <w:pStyle w:val="Fuzeile"/>
                    </w:pPr>
                    <w:r>
                      <w:t>Vorsitzender des Aufsichtsrats:</w:t>
                    </w:r>
                    <w:r w:rsidR="00BD6463">
                      <w:t xml:space="preserve"> N. N.</w:t>
                    </w:r>
                    <w:r w:rsidR="00A03187">
                      <w:t xml:space="preserve">, Vorstand: </w:t>
                    </w:r>
                    <w:r w:rsidR="00387833">
                      <w:t>Guido Kerkhoff</w:t>
                    </w:r>
                    <w:r w:rsidR="007C7B09">
                      <w:t xml:space="preserve"> (</w:t>
                    </w:r>
                    <w:r w:rsidR="00387833">
                      <w:t>Vorsitzender</w:t>
                    </w:r>
                    <w:r w:rsidR="007C7B09">
                      <w:t>)</w:t>
                    </w:r>
                    <w:r w:rsidR="00387833">
                      <w:t xml:space="preserve"> </w:t>
                    </w:r>
                    <w:r>
                      <w:t>Oliver Burkha</w:t>
                    </w:r>
                    <w:r w:rsidR="00387833">
                      <w:t>rd, Dr. Donatus Kaufmann</w:t>
                    </w:r>
                  </w:p>
                  <w:p w:rsidR="007D3550" w:rsidRPr="00AF75F1" w:rsidRDefault="00957075" w:rsidP="00957075">
                    <w:pPr>
                      <w:pStyle w:val="Fuzeile"/>
                    </w:pPr>
                    <w:r>
                      <w:t>Sitz der Gesellschaft: Duisburg und Essen, Registergerichte: Duisburg HR B 9092, Essen HR B 15364</w:t>
                    </w:r>
                  </w:p>
                </w:txbxContent>
              </v:textbox>
              <w10:wrap type="topAndBottom"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418" w:rsidRDefault="00EF5418" w:rsidP="005B5ABA">
      <w:pPr>
        <w:spacing w:line="240" w:lineRule="auto"/>
      </w:pPr>
      <w:r>
        <w:separator/>
      </w:r>
    </w:p>
  </w:footnote>
  <w:footnote w:type="continuationSeparator" w:id="0">
    <w:p w:rsidR="00EF5418" w:rsidRDefault="00EF5418" w:rsidP="005B5A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BA" w:rsidRDefault="00CA4CEB" w:rsidP="008D3DFA">
    <w:pPr>
      <w:pStyle w:val="Kopfzeile"/>
      <w:spacing w:after="870" w:line="280" w:lineRule="atLeast"/>
    </w:pPr>
    <w:r>
      <w:rPr>
        <w:noProof/>
        <w:lang w:val="en-US"/>
      </w:rPr>
      <w:drawing>
        <wp:anchor distT="0" distB="0" distL="114300" distR="114300" simplePos="0" relativeHeight="251675648" behindDoc="1" locked="0" layoutInCell="1" allowOverlap="1" wp14:anchorId="1D3A0B69" wp14:editId="56D48D7D">
          <wp:simplePos x="0" y="0"/>
          <wp:positionH relativeFrom="page">
            <wp:posOffset>5767705</wp:posOffset>
          </wp:positionH>
          <wp:positionV relativeFrom="page">
            <wp:posOffset>547370</wp:posOffset>
          </wp:positionV>
          <wp:extent cx="1083600" cy="828000"/>
          <wp:effectExtent l="0" t="0" r="254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402E5D">
      <w:rPr>
        <w:noProof/>
        <w:lang w:val="en-US"/>
      </w:rPr>
      <mc:AlternateContent>
        <mc:Choice Requires="wps">
          <w:drawing>
            <wp:anchor distT="0" distB="0" distL="114300" distR="114300" simplePos="0" relativeHeight="251671552" behindDoc="0" locked="0" layoutInCell="1" allowOverlap="1" wp14:anchorId="3344E627" wp14:editId="753E35AA">
              <wp:simplePos x="0" y="0"/>
              <wp:positionH relativeFrom="page">
                <wp:posOffset>5742940</wp:posOffset>
              </wp:positionH>
              <wp:positionV relativeFrom="page">
                <wp:posOffset>1924685</wp:posOffset>
              </wp:positionV>
              <wp:extent cx="1252220" cy="770255"/>
              <wp:effectExtent l="0" t="0" r="5080" b="10795"/>
              <wp:wrapNone/>
              <wp:docPr id="1" name="Rechteck 1"/>
              <wp:cNvGraphicFramePr/>
              <a:graphic xmlns:a="http://schemas.openxmlformats.org/drawingml/2006/main">
                <a:graphicData uri="http://schemas.microsoft.com/office/word/2010/wordprocessingShape">
                  <wps:wsp>
                    <wps:cNvSpPr/>
                    <wps:spPr>
                      <a:xfrm>
                        <a:off x="0" y="0"/>
                        <a:ext cx="1252220" cy="7702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7FF9" w:rsidRPr="001E7E0A" w:rsidRDefault="00C45B0F" w:rsidP="001E7E0A">
                          <w:pPr>
                            <w:pStyle w:val="Datumsangabe"/>
                          </w:pPr>
                          <w:fldSimple w:instr=" STYLEREF  Datumsangabe  \* MERGEFORMAT ">
                            <w:r w:rsidR="005D36CC">
                              <w:rPr>
                                <w:noProof/>
                              </w:rPr>
                              <w:t>20.09.2018</w:t>
                            </w:r>
                          </w:fldSimple>
                        </w:p>
                        <w:p w:rsidR="00E67FF9" w:rsidRDefault="00490007" w:rsidP="00A70ED2">
                          <w:pPr>
                            <w:pStyle w:val="Seitenzahlangabe"/>
                          </w:pPr>
                          <w:r>
                            <w:t xml:space="preserve">Seite </w:t>
                          </w:r>
                          <w:r>
                            <w:fldChar w:fldCharType="begin"/>
                          </w:r>
                          <w:r>
                            <w:instrText xml:space="preserve"> PAGE   \* MERGEFORMAT </w:instrText>
                          </w:r>
                          <w:r>
                            <w:fldChar w:fldCharType="separate"/>
                          </w:r>
                          <w:r w:rsidR="005D36CC">
                            <w:rPr>
                              <w:noProof/>
                            </w:rPr>
                            <w:t>2</w:t>
                          </w:r>
                          <w:r>
                            <w:fldChar w:fldCharType="end"/>
                          </w:r>
                          <w:r>
                            <w:t>/</w:t>
                          </w:r>
                          <w:fldSimple w:instr=" NUMPAGES   \* MERGEFORMAT ">
                            <w:r w:rsidR="005D36CC">
                              <w:rPr>
                                <w:noProof/>
                              </w:rPr>
                              <w:t>2</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COKC9dewIA&#10;AFQFAAAOAAAAAAAAAAAAAAAAAC4CAABkcnMvZTJvRG9jLnhtbFBLAQItABQABgAIAAAAIQDyau4u&#10;4gAAAAwBAAAPAAAAAAAAAAAAAAAAANUEAABkcnMvZG93bnJldi54bWxQSwUGAAAAAAQABADzAAAA&#10;5AUAAAAA&#10;" filled="f" stroked="f" strokeweight="1pt">
              <v:textbox inset="0,0,0,0">
                <w:txbxContent>
                  <w:p w:rsidR="00E67FF9" w:rsidRPr="001E7E0A" w:rsidRDefault="00C45B0F" w:rsidP="001E7E0A">
                    <w:pPr>
                      <w:pStyle w:val="Datumsangabe"/>
                    </w:pPr>
                    <w:fldSimple w:instr=" STYLEREF  Datumsangabe  \* MERGEFORMAT ">
                      <w:r w:rsidR="005D36CC">
                        <w:rPr>
                          <w:noProof/>
                        </w:rPr>
                        <w:t>20.09.2018</w:t>
                      </w:r>
                    </w:fldSimple>
                  </w:p>
                  <w:p w:rsidR="00E67FF9" w:rsidRDefault="00490007" w:rsidP="00A70ED2">
                    <w:pPr>
                      <w:pStyle w:val="Seitenzahlangabe"/>
                    </w:pPr>
                    <w:r>
                      <w:t xml:space="preserve">Seite </w:t>
                    </w:r>
                    <w:r>
                      <w:fldChar w:fldCharType="begin"/>
                    </w:r>
                    <w:r>
                      <w:instrText xml:space="preserve"> PAGE   \* MERGEFORMAT </w:instrText>
                    </w:r>
                    <w:r>
                      <w:fldChar w:fldCharType="separate"/>
                    </w:r>
                    <w:r w:rsidR="005D36CC">
                      <w:rPr>
                        <w:noProof/>
                      </w:rPr>
                      <w:t>2</w:t>
                    </w:r>
                    <w:r>
                      <w:fldChar w:fldCharType="end"/>
                    </w:r>
                    <w:r>
                      <w:t>/</w:t>
                    </w:r>
                    <w:fldSimple w:instr=" NUMPAGES   \* MERGEFORMAT ">
                      <w:r w:rsidR="005D36CC">
                        <w:rPr>
                          <w:noProof/>
                        </w:rPr>
                        <w:t>2</w:t>
                      </w:r>
                    </w:fldSimple>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27" w:rsidRDefault="00CA4CEB">
    <w:pPr>
      <w:pStyle w:val="Kopfzeile"/>
    </w:pPr>
    <w:r>
      <w:rPr>
        <w:noProof/>
        <w:lang w:val="en-US"/>
      </w:rPr>
      <w:drawing>
        <wp:anchor distT="0" distB="0" distL="114300" distR="114300" simplePos="0" relativeHeight="251673600" behindDoc="1" locked="0" layoutInCell="1" allowOverlap="1" wp14:anchorId="54E8CFBB" wp14:editId="02762549">
          <wp:simplePos x="0" y="0"/>
          <wp:positionH relativeFrom="page">
            <wp:posOffset>5767705</wp:posOffset>
          </wp:positionH>
          <wp:positionV relativeFrom="page">
            <wp:posOffset>547370</wp:posOffset>
          </wp:positionV>
          <wp:extent cx="1083600" cy="82800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F4093A">
      <w:t>Pressemitteilung</w:t>
    </w:r>
    <w:r w:rsidR="00855504" w:rsidRPr="00855504">
      <w:rPr>
        <w:noProof/>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4.05pt;height:4.05pt" o:bullet="t">
        <v:imagedata r:id="rId1" o:title="Bullet_blau_RGB_klein"/>
      </v:shape>
    </w:pict>
  </w:numPicBullet>
  <w:numPicBullet w:numPicBulletId="1">
    <w:pict>
      <v:shape id="_x0000_i1057" type="#_x0000_t75" style="width:4.05pt;height:4.05pt" o:bullet="t">
        <v:imagedata r:id="rId2" o:title="Bullet_blau_RGB_mittelklein_02"/>
      </v:shape>
    </w:pict>
  </w:numPicBullet>
  <w:abstractNum w:abstractNumId="0">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2">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3">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4">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6">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7">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9">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12">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9552CE3"/>
    <w:multiLevelType w:val="hybridMultilevel"/>
    <w:tmpl w:val="7A78B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2"/>
  </w:num>
  <w:num w:numId="3">
    <w:abstractNumId w:val="12"/>
  </w:num>
  <w:num w:numId="4">
    <w:abstractNumId w:val="5"/>
  </w:num>
  <w:num w:numId="5">
    <w:abstractNumId w:val="8"/>
  </w:num>
  <w:num w:numId="6">
    <w:abstractNumId w:val="5"/>
  </w:num>
  <w:num w:numId="7">
    <w:abstractNumId w:val="8"/>
  </w:num>
  <w:num w:numId="8">
    <w:abstractNumId w:val="9"/>
  </w:num>
  <w:num w:numId="9">
    <w:abstractNumId w:val="8"/>
  </w:num>
  <w:num w:numId="10">
    <w:abstractNumId w:val="8"/>
  </w:num>
  <w:num w:numId="11">
    <w:abstractNumId w:val="14"/>
  </w:num>
  <w:num w:numId="12">
    <w:abstractNumId w:val="14"/>
  </w:num>
  <w:num w:numId="13">
    <w:abstractNumId w:val="14"/>
  </w:num>
  <w:num w:numId="14">
    <w:abstractNumId w:val="1"/>
  </w:num>
  <w:num w:numId="15">
    <w:abstractNumId w:val="2"/>
  </w:num>
  <w:num w:numId="16">
    <w:abstractNumId w:val="3"/>
  </w:num>
  <w:num w:numId="17">
    <w:abstractNumId w:val="6"/>
  </w:num>
  <w:num w:numId="18">
    <w:abstractNumId w:val="11"/>
  </w:num>
  <w:num w:numId="19">
    <w:abstractNumId w:val="10"/>
  </w:num>
  <w:num w:numId="20">
    <w:abstractNumId w:val="7"/>
  </w:num>
  <w:num w:numId="21">
    <w:abstractNumId w:val="4"/>
  </w:num>
  <w:num w:numId="22">
    <w:abstractNumId w:val="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336"/>
    <w:rsid w:val="00000224"/>
    <w:rsid w:val="000117CB"/>
    <w:rsid w:val="00013973"/>
    <w:rsid w:val="00021A3E"/>
    <w:rsid w:val="00022818"/>
    <w:rsid w:val="00040FF0"/>
    <w:rsid w:val="000416B2"/>
    <w:rsid w:val="00041D56"/>
    <w:rsid w:val="00047BF9"/>
    <w:rsid w:val="00056719"/>
    <w:rsid w:val="00056B18"/>
    <w:rsid w:val="0006281E"/>
    <w:rsid w:val="00065D3B"/>
    <w:rsid w:val="000677D4"/>
    <w:rsid w:val="00067B08"/>
    <w:rsid w:val="00085CC6"/>
    <w:rsid w:val="000A40CF"/>
    <w:rsid w:val="000D4D6C"/>
    <w:rsid w:val="000E478B"/>
    <w:rsid w:val="000F62A0"/>
    <w:rsid w:val="00102C50"/>
    <w:rsid w:val="001306E1"/>
    <w:rsid w:val="001364F9"/>
    <w:rsid w:val="001451D3"/>
    <w:rsid w:val="001861FA"/>
    <w:rsid w:val="001A259A"/>
    <w:rsid w:val="001A6CD7"/>
    <w:rsid w:val="001B118B"/>
    <w:rsid w:val="001B5D61"/>
    <w:rsid w:val="001C001F"/>
    <w:rsid w:val="001C031C"/>
    <w:rsid w:val="001C5486"/>
    <w:rsid w:val="001E7E0A"/>
    <w:rsid w:val="0022554F"/>
    <w:rsid w:val="00243C72"/>
    <w:rsid w:val="0024653B"/>
    <w:rsid w:val="00265BD0"/>
    <w:rsid w:val="002C62A1"/>
    <w:rsid w:val="002D1B27"/>
    <w:rsid w:val="002E2CC9"/>
    <w:rsid w:val="002F56D0"/>
    <w:rsid w:val="00304A38"/>
    <w:rsid w:val="00311793"/>
    <w:rsid w:val="00323E6F"/>
    <w:rsid w:val="003312D4"/>
    <w:rsid w:val="003412BB"/>
    <w:rsid w:val="003440A4"/>
    <w:rsid w:val="00347759"/>
    <w:rsid w:val="003611C0"/>
    <w:rsid w:val="00372E6F"/>
    <w:rsid w:val="00374CE1"/>
    <w:rsid w:val="003857D6"/>
    <w:rsid w:val="00386EDA"/>
    <w:rsid w:val="00387833"/>
    <w:rsid w:val="00394191"/>
    <w:rsid w:val="003A2163"/>
    <w:rsid w:val="003B1E7E"/>
    <w:rsid w:val="003C3F58"/>
    <w:rsid w:val="003E79E6"/>
    <w:rsid w:val="00402E5D"/>
    <w:rsid w:val="00424DC1"/>
    <w:rsid w:val="004454A2"/>
    <w:rsid w:val="00457F9F"/>
    <w:rsid w:val="00466E32"/>
    <w:rsid w:val="00467F61"/>
    <w:rsid w:val="00477103"/>
    <w:rsid w:val="00485FCD"/>
    <w:rsid w:val="00490007"/>
    <w:rsid w:val="004C1133"/>
    <w:rsid w:val="004C43B9"/>
    <w:rsid w:val="004D1918"/>
    <w:rsid w:val="004D4520"/>
    <w:rsid w:val="004E0336"/>
    <w:rsid w:val="004E1549"/>
    <w:rsid w:val="004F3F4D"/>
    <w:rsid w:val="004F603C"/>
    <w:rsid w:val="005028EC"/>
    <w:rsid w:val="00502CE9"/>
    <w:rsid w:val="0050798B"/>
    <w:rsid w:val="00515661"/>
    <w:rsid w:val="005159E6"/>
    <w:rsid w:val="0052707C"/>
    <w:rsid w:val="005356B9"/>
    <w:rsid w:val="00544BC4"/>
    <w:rsid w:val="00556640"/>
    <w:rsid w:val="00557D40"/>
    <w:rsid w:val="005623E6"/>
    <w:rsid w:val="00563A7F"/>
    <w:rsid w:val="00572FD2"/>
    <w:rsid w:val="00573DC5"/>
    <w:rsid w:val="00584019"/>
    <w:rsid w:val="00584295"/>
    <w:rsid w:val="005851CA"/>
    <w:rsid w:val="00585C45"/>
    <w:rsid w:val="00593146"/>
    <w:rsid w:val="0059570E"/>
    <w:rsid w:val="005A1A95"/>
    <w:rsid w:val="005A1EF6"/>
    <w:rsid w:val="005B5ABA"/>
    <w:rsid w:val="005D36CC"/>
    <w:rsid w:val="005E7FCB"/>
    <w:rsid w:val="005F7605"/>
    <w:rsid w:val="00606EE4"/>
    <w:rsid w:val="00614B87"/>
    <w:rsid w:val="006366E0"/>
    <w:rsid w:val="006870AC"/>
    <w:rsid w:val="00690122"/>
    <w:rsid w:val="006977CF"/>
    <w:rsid w:val="006C4DE2"/>
    <w:rsid w:val="006D2BC1"/>
    <w:rsid w:val="006E5B34"/>
    <w:rsid w:val="007065C5"/>
    <w:rsid w:val="007226A9"/>
    <w:rsid w:val="00741356"/>
    <w:rsid w:val="00743CA5"/>
    <w:rsid w:val="00755DC2"/>
    <w:rsid w:val="00777040"/>
    <w:rsid w:val="00785030"/>
    <w:rsid w:val="007B21C7"/>
    <w:rsid w:val="007B7169"/>
    <w:rsid w:val="007C2073"/>
    <w:rsid w:val="007C45CE"/>
    <w:rsid w:val="007C6F64"/>
    <w:rsid w:val="007C7B09"/>
    <w:rsid w:val="007D2DC3"/>
    <w:rsid w:val="007D3550"/>
    <w:rsid w:val="007F374E"/>
    <w:rsid w:val="0083279D"/>
    <w:rsid w:val="00841D01"/>
    <w:rsid w:val="00855504"/>
    <w:rsid w:val="0085632E"/>
    <w:rsid w:val="00874877"/>
    <w:rsid w:val="0087668E"/>
    <w:rsid w:val="008A7BF0"/>
    <w:rsid w:val="008B3481"/>
    <w:rsid w:val="008B6309"/>
    <w:rsid w:val="008C4331"/>
    <w:rsid w:val="008D1C62"/>
    <w:rsid w:val="008D3DFA"/>
    <w:rsid w:val="008D5EEB"/>
    <w:rsid w:val="008F1C7C"/>
    <w:rsid w:val="008F2FF4"/>
    <w:rsid w:val="009110E9"/>
    <w:rsid w:val="00922375"/>
    <w:rsid w:val="0092247E"/>
    <w:rsid w:val="00957075"/>
    <w:rsid w:val="009A2335"/>
    <w:rsid w:val="009B57CB"/>
    <w:rsid w:val="009B6480"/>
    <w:rsid w:val="009B72A2"/>
    <w:rsid w:val="009C0EFE"/>
    <w:rsid w:val="009D2BE0"/>
    <w:rsid w:val="009F576B"/>
    <w:rsid w:val="00A03187"/>
    <w:rsid w:val="00A16F76"/>
    <w:rsid w:val="00A429FE"/>
    <w:rsid w:val="00A51FAE"/>
    <w:rsid w:val="00A54FA1"/>
    <w:rsid w:val="00A67B90"/>
    <w:rsid w:val="00A70C82"/>
    <w:rsid w:val="00A70ED2"/>
    <w:rsid w:val="00AC49B6"/>
    <w:rsid w:val="00AD1CF1"/>
    <w:rsid w:val="00AD28B9"/>
    <w:rsid w:val="00AE0DFC"/>
    <w:rsid w:val="00AF4318"/>
    <w:rsid w:val="00AF75F1"/>
    <w:rsid w:val="00B147E8"/>
    <w:rsid w:val="00B56DC4"/>
    <w:rsid w:val="00B579A7"/>
    <w:rsid w:val="00B61DEE"/>
    <w:rsid w:val="00B77C8B"/>
    <w:rsid w:val="00B846E0"/>
    <w:rsid w:val="00B87D83"/>
    <w:rsid w:val="00B9508B"/>
    <w:rsid w:val="00B97794"/>
    <w:rsid w:val="00BC231C"/>
    <w:rsid w:val="00BD3EE5"/>
    <w:rsid w:val="00BD5051"/>
    <w:rsid w:val="00BD6463"/>
    <w:rsid w:val="00C3733B"/>
    <w:rsid w:val="00C45B0F"/>
    <w:rsid w:val="00C61CF1"/>
    <w:rsid w:val="00C62F60"/>
    <w:rsid w:val="00C73BC2"/>
    <w:rsid w:val="00C73D52"/>
    <w:rsid w:val="00CA344E"/>
    <w:rsid w:val="00CA4CEB"/>
    <w:rsid w:val="00CC7769"/>
    <w:rsid w:val="00CD4852"/>
    <w:rsid w:val="00CE0E65"/>
    <w:rsid w:val="00CE1ACD"/>
    <w:rsid w:val="00D003F8"/>
    <w:rsid w:val="00D335B3"/>
    <w:rsid w:val="00D42B7D"/>
    <w:rsid w:val="00D503B9"/>
    <w:rsid w:val="00D50499"/>
    <w:rsid w:val="00D55104"/>
    <w:rsid w:val="00D615EC"/>
    <w:rsid w:val="00D66EA9"/>
    <w:rsid w:val="00D8016B"/>
    <w:rsid w:val="00D90483"/>
    <w:rsid w:val="00D92877"/>
    <w:rsid w:val="00D9726C"/>
    <w:rsid w:val="00DA5A54"/>
    <w:rsid w:val="00DE2E15"/>
    <w:rsid w:val="00E27D5E"/>
    <w:rsid w:val="00E3039A"/>
    <w:rsid w:val="00E504B2"/>
    <w:rsid w:val="00E67FF9"/>
    <w:rsid w:val="00E72E7F"/>
    <w:rsid w:val="00E73B3F"/>
    <w:rsid w:val="00E756E7"/>
    <w:rsid w:val="00E77D96"/>
    <w:rsid w:val="00E829A1"/>
    <w:rsid w:val="00E874B9"/>
    <w:rsid w:val="00E97A69"/>
    <w:rsid w:val="00ED4EEF"/>
    <w:rsid w:val="00EE05F3"/>
    <w:rsid w:val="00EF5418"/>
    <w:rsid w:val="00F020CA"/>
    <w:rsid w:val="00F1188E"/>
    <w:rsid w:val="00F11918"/>
    <w:rsid w:val="00F11E19"/>
    <w:rsid w:val="00F13F4B"/>
    <w:rsid w:val="00F22FC8"/>
    <w:rsid w:val="00F246D2"/>
    <w:rsid w:val="00F257A0"/>
    <w:rsid w:val="00F31AA9"/>
    <w:rsid w:val="00F4093A"/>
    <w:rsid w:val="00F41068"/>
    <w:rsid w:val="00F51811"/>
    <w:rsid w:val="00F5603C"/>
    <w:rsid w:val="00F67BFF"/>
    <w:rsid w:val="00F934AC"/>
    <w:rsid w:val="00FA719A"/>
    <w:rsid w:val="00FA79C7"/>
    <w:rsid w:val="00FB20DF"/>
    <w:rsid w:val="00FB2793"/>
    <w:rsid w:val="00FD23C7"/>
    <w:rsid w:val="00FD768B"/>
    <w:rsid w:val="00FE4A20"/>
    <w:rsid w:val="00FF37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22375"/>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A70ED2"/>
    <w:pPr>
      <w:tabs>
        <w:tab w:val="center" w:pos="4536"/>
        <w:tab w:val="right" w:pos="9072"/>
      </w:tabs>
      <w:spacing w:line="200" w:lineRule="atLeast"/>
      <w:ind w:left="6"/>
    </w:pPr>
    <w:rPr>
      <w:sz w:val="14"/>
    </w:rPr>
  </w:style>
  <w:style w:type="character" w:customStyle="1" w:styleId="FuzeileZchn">
    <w:name w:val="Fußzeile Zchn"/>
    <w:basedOn w:val="Absatz-Standardschriftart"/>
    <w:link w:val="Fuzeile"/>
    <w:uiPriority w:val="99"/>
    <w:rsid w:val="00A70ED2"/>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1">
    <w:name w:val="Absenderadresse1"/>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StandardWeb">
    <w:name w:val="Normal (Web)"/>
    <w:basedOn w:val="Standard"/>
    <w:uiPriority w:val="99"/>
    <w:semiHidden/>
    <w:unhideWhenUsed/>
    <w:rsid w:val="00E829A1"/>
    <w:pPr>
      <w:spacing w:before="100" w:beforeAutospacing="1" w:after="100" w:afterAutospacing="1" w:line="240" w:lineRule="auto"/>
    </w:pPr>
    <w:rPr>
      <w:rFonts w:ascii="Times New Roman" w:hAnsi="Times New Roman" w:cs="Times New Roman"/>
      <w:color w:val="auto"/>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22375"/>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A70ED2"/>
    <w:pPr>
      <w:tabs>
        <w:tab w:val="center" w:pos="4536"/>
        <w:tab w:val="right" w:pos="9072"/>
      </w:tabs>
      <w:spacing w:line="200" w:lineRule="atLeast"/>
      <w:ind w:left="6"/>
    </w:pPr>
    <w:rPr>
      <w:sz w:val="14"/>
    </w:rPr>
  </w:style>
  <w:style w:type="character" w:customStyle="1" w:styleId="FuzeileZchn">
    <w:name w:val="Fußzeile Zchn"/>
    <w:basedOn w:val="Absatz-Standardschriftart"/>
    <w:link w:val="Fuzeile"/>
    <w:uiPriority w:val="99"/>
    <w:rsid w:val="00A70ED2"/>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1">
    <w:name w:val="Absenderadresse1"/>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StandardWeb">
    <w:name w:val="Normal (Web)"/>
    <w:basedOn w:val="Standard"/>
    <w:uiPriority w:val="99"/>
    <w:semiHidden/>
    <w:unhideWhenUsed/>
    <w:rsid w:val="00E829A1"/>
    <w:pPr>
      <w:spacing w:before="100" w:beforeAutospacing="1" w:after="100" w:afterAutospacing="1" w:line="240" w:lineRule="auto"/>
    </w:pPr>
    <w:rPr>
      <w:rFonts w:ascii="Times New Roman" w:hAnsi="Times New Roman" w:cs="Times New Roman"/>
      <w:color w:val="auto"/>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859457">
      <w:bodyDiv w:val="1"/>
      <w:marLeft w:val="0"/>
      <w:marRight w:val="0"/>
      <w:marTop w:val="0"/>
      <w:marBottom w:val="0"/>
      <w:divBdr>
        <w:top w:val="none" w:sz="0" w:space="0" w:color="auto"/>
        <w:left w:val="none" w:sz="0" w:space="0" w:color="auto"/>
        <w:bottom w:val="none" w:sz="0" w:space="0" w:color="auto"/>
        <w:right w:val="none" w:sz="0" w:space="0" w:color="auto"/>
      </w:divBdr>
    </w:div>
    <w:div w:id="1056127522">
      <w:bodyDiv w:val="1"/>
      <w:marLeft w:val="0"/>
      <w:marRight w:val="0"/>
      <w:marTop w:val="0"/>
      <w:marBottom w:val="0"/>
      <w:divBdr>
        <w:top w:val="none" w:sz="0" w:space="0" w:color="auto"/>
        <w:left w:val="none" w:sz="0" w:space="0" w:color="auto"/>
        <w:bottom w:val="none" w:sz="0" w:space="0" w:color="auto"/>
        <w:right w:val="none" w:sz="0" w:space="0" w:color="auto"/>
      </w:divBdr>
    </w:div>
    <w:div w:id="1819420701">
      <w:bodyDiv w:val="1"/>
      <w:marLeft w:val="0"/>
      <w:marRight w:val="0"/>
      <w:marTop w:val="0"/>
      <w:marBottom w:val="0"/>
      <w:divBdr>
        <w:top w:val="none" w:sz="0" w:space="0" w:color="auto"/>
        <w:left w:val="none" w:sz="0" w:space="0" w:color="auto"/>
        <w:bottom w:val="none" w:sz="0" w:space="0" w:color="auto"/>
        <w:right w:val="none" w:sz="0" w:space="0" w:color="auto"/>
      </w:divBdr>
    </w:div>
    <w:div w:id="211586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ngineered.thyssenkrup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thyssenkrupp?lang=de"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thyssenkrupp.com" TargetMode="External"/><Relationship Id="rId4" Type="http://schemas.microsoft.com/office/2007/relationships/stylesWithEffects" Target="stylesWithEffects.xml"/><Relationship Id="rId9" Type="http://schemas.openxmlformats.org/officeDocument/2006/relationships/hyperlink" Target="mailto:bernd.overmaat@thyssenkrupp.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70070\Documents\Office-Vorlagen\ThyssenKrupp%20(D)\tk_Pressemitteilung_Standard_Primary_Logo_DE_DIN_A4.dotx" TargetMode="External"/></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wrap="square" rtlCol="0" anchor="ctr">
        <a:sp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1C54F-4767-47F6-ADB2-7DC518CA2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tk_Pressemitteilung_Standard_Primary_Logo_DE_DIN_A4.dotx</Template>
  <TotalTime>0</TotalTime>
  <Pages>2</Pages>
  <Words>657</Words>
  <Characters>3751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ThyssenKrupp</Company>
  <LinksUpToDate>false</LinksUpToDate>
  <CharactersWithSpaces>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Niskens, Andrea</dc:creator>
  <cp:lastModifiedBy>Overmaat, Bernd</cp:lastModifiedBy>
  <cp:revision>3</cp:revision>
  <cp:lastPrinted>2015-11-13T13:57:00Z</cp:lastPrinted>
  <dcterms:created xsi:type="dcterms:W3CDTF">2018-09-17T12:12:00Z</dcterms:created>
  <dcterms:modified xsi:type="dcterms:W3CDTF">2018-09-19T11:23:00Z</dcterms:modified>
</cp:coreProperties>
</file>